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hint="eastAsia" w:ascii="宋体" w:hAnsi="宋体"/>
          <w:color w:val="auto"/>
          <w:highlight w:val="none"/>
        </w:rPr>
      </w:pPr>
    </w:p>
    <w:p w14:paraId="3526C8B3">
      <w:pPr>
        <w:spacing w:before="120" w:beforeLines="50" w:after="120" w:afterLines="50" w:line="400" w:lineRule="exact"/>
        <w:ind w:firstLine="420" w:firstLineChars="200"/>
        <w:rPr>
          <w:rFonts w:hint="eastAsia" w:ascii="宋体" w:hAnsi="宋体"/>
          <w:color w:val="auto"/>
          <w:highlight w:val="none"/>
        </w:rPr>
      </w:pPr>
    </w:p>
    <w:p w14:paraId="4137AC02">
      <w:pPr>
        <w:pStyle w:val="15"/>
        <w:jc w:val="center"/>
        <w:rPr>
          <w:rFonts w:hint="eastAsia" w:ascii="宋体" w:hAnsi="宋体" w:eastAsia="宋体"/>
          <w:color w:val="auto"/>
          <w:sz w:val="44"/>
          <w:szCs w:val="44"/>
          <w:highlight w:val="none"/>
          <w:lang w:eastAsia="zh-CN"/>
        </w:rPr>
      </w:pPr>
      <w:r>
        <w:rPr>
          <w:rFonts w:hint="eastAsia" w:ascii="宋体" w:hAnsi="宋体"/>
          <w:b/>
          <w:color w:val="auto"/>
          <w:sz w:val="44"/>
          <w:szCs w:val="44"/>
          <w:highlight w:val="none"/>
          <w:lang w:eastAsia="zh-CN"/>
        </w:rPr>
        <w:t>关于“面向大型钢结构的三维激光扫描虚拟拼装及高精度建造关键技术”科技创新项目</w:t>
      </w:r>
    </w:p>
    <w:p w14:paraId="520B6187">
      <w:pPr>
        <w:rPr>
          <w:rFonts w:hint="eastAsia" w:ascii="宋体" w:hAnsi="宋体"/>
          <w:color w:val="auto"/>
          <w:highlight w:val="none"/>
        </w:rPr>
      </w:pPr>
    </w:p>
    <w:p w14:paraId="3856188D">
      <w:pPr>
        <w:rPr>
          <w:rFonts w:hint="eastAsia" w:ascii="宋体" w:hAnsi="宋体"/>
          <w:color w:val="auto"/>
          <w:highlight w:val="none"/>
        </w:rPr>
      </w:pPr>
    </w:p>
    <w:p w14:paraId="680A62B8">
      <w:pPr>
        <w:spacing w:before="120" w:beforeLines="50" w:after="120" w:afterLines="50"/>
        <w:jc w:val="center"/>
        <w:rPr>
          <w:rFonts w:hint="eastAsia" w:ascii="宋体" w:hAnsi="宋体"/>
          <w:color w:val="auto"/>
          <w:sz w:val="72"/>
          <w:szCs w:val="72"/>
          <w:highlight w:val="none"/>
        </w:rPr>
      </w:pPr>
    </w:p>
    <w:p w14:paraId="1FDD5E78">
      <w:pPr>
        <w:spacing w:before="120" w:beforeLines="50" w:after="120" w:afterLines="50"/>
        <w:jc w:val="center"/>
        <w:rPr>
          <w:rFonts w:hint="eastAsia" w:ascii="宋体" w:hAnsi="宋体"/>
          <w:color w:val="auto"/>
          <w:sz w:val="72"/>
          <w:szCs w:val="72"/>
          <w:highlight w:val="none"/>
        </w:rPr>
      </w:pPr>
      <w:r>
        <w:rPr>
          <w:rFonts w:hint="eastAsia" w:ascii="宋体" w:hAnsi="宋体"/>
          <w:color w:val="auto"/>
          <w:sz w:val="72"/>
          <w:szCs w:val="72"/>
          <w:highlight w:val="none"/>
        </w:rPr>
        <w:t>揭榜指南文件</w:t>
      </w:r>
    </w:p>
    <w:p w14:paraId="1AC6372C">
      <w:pPr>
        <w:pStyle w:val="41"/>
        <w:ind w:left="0" w:leftChars="0" w:firstLine="0" w:firstLineChars="0"/>
        <w:jc w:val="center"/>
        <w:rPr>
          <w:rFonts w:hint="default" w:ascii="宋体" w:hAnsi="宋体" w:eastAsia="宋体"/>
          <w:color w:val="auto"/>
          <w:highlight w:val="none"/>
          <w:lang w:val="en-US" w:eastAsia="zh-CN"/>
        </w:rPr>
      </w:pPr>
      <w:r>
        <w:rPr>
          <w:rFonts w:hint="eastAsia" w:ascii="宋体" w:hAnsi="宋体"/>
          <w:bCs/>
          <w:color w:val="auto"/>
          <w:sz w:val="28"/>
          <w:szCs w:val="28"/>
          <w:highlight w:val="none"/>
        </w:rPr>
        <w:t>项目编号：</w:t>
      </w:r>
      <w:r>
        <w:rPr>
          <w:rFonts w:hint="eastAsia" w:ascii="宋体" w:hAnsi="宋体"/>
          <w:bCs/>
          <w:color w:val="auto"/>
          <w:sz w:val="28"/>
          <w:szCs w:val="28"/>
          <w:highlight w:val="none"/>
          <w:lang w:val="en-US" w:eastAsia="zh-CN"/>
        </w:rPr>
        <w:t>JBGS-HJLG-20260805</w:t>
      </w:r>
    </w:p>
    <w:p w14:paraId="50E9417D">
      <w:pPr>
        <w:pStyle w:val="41"/>
        <w:rPr>
          <w:rFonts w:hint="eastAsia" w:ascii="宋体" w:hAnsi="宋体"/>
          <w:color w:val="auto"/>
          <w:highlight w:val="none"/>
        </w:rPr>
      </w:pPr>
    </w:p>
    <w:p w14:paraId="736F4687">
      <w:pPr>
        <w:pStyle w:val="41"/>
        <w:rPr>
          <w:rFonts w:hint="eastAsia" w:ascii="宋体" w:hAnsi="宋体"/>
          <w:color w:val="auto"/>
          <w:highlight w:val="none"/>
        </w:rPr>
      </w:pPr>
    </w:p>
    <w:p w14:paraId="766B8082">
      <w:pPr>
        <w:pStyle w:val="41"/>
        <w:rPr>
          <w:rFonts w:hint="eastAsia" w:ascii="宋体" w:hAnsi="宋体"/>
          <w:color w:val="auto"/>
          <w:highlight w:val="none"/>
        </w:rPr>
      </w:pPr>
    </w:p>
    <w:p w14:paraId="5FAB68C4">
      <w:pPr>
        <w:pStyle w:val="41"/>
        <w:rPr>
          <w:rFonts w:hint="eastAsia" w:ascii="宋体" w:hAnsi="宋体"/>
          <w:color w:val="auto"/>
          <w:highlight w:val="none"/>
        </w:rPr>
      </w:pPr>
    </w:p>
    <w:p w14:paraId="6A42F949">
      <w:pPr>
        <w:pStyle w:val="41"/>
        <w:rPr>
          <w:rFonts w:hint="eastAsia" w:ascii="宋体" w:hAnsi="宋体"/>
          <w:color w:val="auto"/>
          <w:highlight w:val="none"/>
        </w:rPr>
      </w:pPr>
    </w:p>
    <w:p w14:paraId="3241D1D3">
      <w:pPr>
        <w:pStyle w:val="41"/>
        <w:rPr>
          <w:rFonts w:hint="eastAsia" w:ascii="宋体" w:hAnsi="宋体"/>
          <w:color w:val="auto"/>
          <w:highlight w:val="none"/>
        </w:rPr>
      </w:pPr>
    </w:p>
    <w:p w14:paraId="5BABA3CF">
      <w:pPr>
        <w:pStyle w:val="41"/>
        <w:rPr>
          <w:rFonts w:hint="eastAsia" w:ascii="宋体" w:hAnsi="宋体"/>
          <w:color w:val="auto"/>
          <w:highlight w:val="none"/>
        </w:rPr>
      </w:pPr>
    </w:p>
    <w:p w14:paraId="7CB6AC6C">
      <w:pPr>
        <w:adjustRightInd w:val="0"/>
        <w:snapToGrid w:val="0"/>
        <w:spacing w:after="0" w:line="480" w:lineRule="auto"/>
        <w:ind w:firstLine="1699" w:firstLineChars="607"/>
        <w:rPr>
          <w:rFonts w:hint="eastAsia" w:ascii="宋体" w:hAnsi="宋体" w:eastAsia="宋体"/>
          <w:bCs/>
          <w:color w:val="auto"/>
          <w:sz w:val="28"/>
          <w:szCs w:val="28"/>
          <w:highlight w:val="none"/>
          <w:lang w:eastAsia="zh-CN"/>
        </w:rPr>
      </w:pPr>
      <w:r>
        <w:rPr>
          <w:rFonts w:hint="eastAsia" w:ascii="宋体" w:hAnsi="宋体"/>
          <w:bCs/>
          <w:color w:val="auto"/>
          <w:sz w:val="28"/>
          <w:szCs w:val="28"/>
          <w:highlight w:val="none"/>
        </w:rPr>
        <w:t>用户单位：</w:t>
      </w:r>
      <w:r>
        <w:rPr>
          <w:rFonts w:hint="eastAsia" w:ascii="宋体" w:hAnsi="宋体"/>
          <w:bCs/>
          <w:color w:val="auto"/>
          <w:sz w:val="28"/>
          <w:szCs w:val="28"/>
          <w:highlight w:val="none"/>
          <w:lang w:eastAsia="zh-CN"/>
        </w:rPr>
        <w:t>河北环京路港智慧物流有限公司</w:t>
      </w:r>
    </w:p>
    <w:p w14:paraId="75723C5E">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0"/>
          <w:sz w:val="28"/>
          <w:szCs w:val="28"/>
          <w:highlight w:val="none"/>
          <w:fitText w:val="3920" w:id="1060268320"/>
        </w:rPr>
        <w:t>河北高速集团招标咨询有限公司</w:t>
      </w:r>
    </w:p>
    <w:p w14:paraId="04010250">
      <w:pPr>
        <w:adjustRightInd w:val="0"/>
        <w:snapToGrid w:val="0"/>
        <w:spacing w:after="0" w:line="480" w:lineRule="auto"/>
        <w:ind w:firstLine="1699" w:firstLineChars="607"/>
        <w:rPr>
          <w:rFonts w:hint="eastAsia" w:ascii="宋体" w:hAnsi="宋体"/>
          <w:bCs/>
          <w:color w:val="auto"/>
          <w:sz w:val="28"/>
          <w:szCs w:val="28"/>
          <w:highlight w:val="none"/>
        </w:rPr>
      </w:pPr>
    </w:p>
    <w:p w14:paraId="026F4808">
      <w:pPr>
        <w:adjustRightInd w:val="0"/>
        <w:snapToGrid w:val="0"/>
        <w:spacing w:after="0" w:line="480" w:lineRule="auto"/>
        <w:jc w:val="center"/>
        <w:rPr>
          <w:rFonts w:hint="eastAsia"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26年</w:t>
      </w:r>
      <w:r>
        <w:rPr>
          <w:rFonts w:hint="eastAsia" w:ascii="宋体" w:hAnsi="宋体"/>
          <w:bCs/>
          <w:color w:val="auto"/>
          <w:sz w:val="28"/>
          <w:szCs w:val="28"/>
          <w:highlight w:val="none"/>
          <w:lang w:val="en-US" w:eastAsia="zh-CN"/>
        </w:rPr>
        <w:t>8</w:t>
      </w:r>
      <w:r>
        <w:rPr>
          <w:rFonts w:hint="eastAsia" w:ascii="宋体" w:hAnsi="宋体"/>
          <w:bCs/>
          <w:color w:val="auto"/>
          <w:sz w:val="28"/>
          <w:szCs w:val="28"/>
          <w:highlight w:val="none"/>
        </w:rPr>
        <w:t>月</w:t>
      </w:r>
    </w:p>
    <w:p w14:paraId="6F987F6E">
      <w:pPr>
        <w:pStyle w:val="98"/>
        <w:spacing w:before="120" w:beforeLines="50" w:after="120" w:afterLines="50" w:line="400" w:lineRule="exact"/>
        <w:jc w:val="center"/>
        <w:rPr>
          <w:rFonts w:hint="eastAsia" w:ascii="宋体" w:hAnsi="宋体"/>
          <w:color w:val="auto"/>
          <w:highlight w:val="none"/>
          <w:lang w:val="zh-CN"/>
        </w:rPr>
        <w:sectPr>
          <w:headerReference r:id="rId9" w:type="first"/>
          <w:headerReference r:id="rId7" w:type="default"/>
          <w:footerReference r:id="rId10" w:type="default"/>
          <w:headerReference r:id="rId8" w:type="even"/>
          <w:footerReference r:id="rId11" w:type="even"/>
          <w:pgSz w:w="11905" w:h="16838"/>
          <w:pgMar w:top="1423" w:right="1446" w:bottom="1463" w:left="1446" w:header="0" w:footer="952" w:gutter="0"/>
          <w:pgNumType w:start="1"/>
          <w:cols w:space="0" w:num="1"/>
          <w:docGrid w:linePitch="285" w:charSpace="0"/>
        </w:sectPr>
      </w:pPr>
    </w:p>
    <w:p w14:paraId="3ECFFFB1">
      <w:pPr>
        <w:jc w:val="center"/>
        <w:rPr>
          <w:rFonts w:hint="eastAsia" w:ascii="宋体" w:hAnsi="宋体"/>
          <w:color w:val="auto"/>
          <w:highlight w:val="none"/>
        </w:rPr>
      </w:pPr>
    </w:p>
    <w:p w14:paraId="03B4DDA2">
      <w:pPr>
        <w:pStyle w:val="105"/>
        <w:jc w:val="center"/>
        <w:rPr>
          <w:rFonts w:hint="eastAsia" w:ascii="宋体" w:hAnsi="宋体"/>
          <w:bCs/>
          <w:color w:val="auto"/>
          <w:sz w:val="36"/>
          <w:szCs w:val="36"/>
          <w:highlight w:val="none"/>
        </w:rPr>
      </w:pPr>
      <w:bookmarkStart w:id="0" w:name="_Toc1184"/>
      <w:bookmarkStart w:id="1" w:name="_Toc20130"/>
      <w:bookmarkStart w:id="2" w:name="_Toc144974479"/>
      <w:bookmarkStart w:id="3" w:name="_Toc152042287"/>
      <w:bookmarkStart w:id="4" w:name="_Toc152045511"/>
      <w:r>
        <w:rPr>
          <w:rFonts w:ascii="宋体" w:hAnsi="宋体"/>
          <w:bCs/>
          <w:color w:val="auto"/>
          <w:sz w:val="36"/>
          <w:szCs w:val="36"/>
          <w:highlight w:val="none"/>
          <w:lang w:val="zh-CN"/>
        </w:rPr>
        <w:t>目</w:t>
      </w:r>
      <w:r>
        <w:rPr>
          <w:rFonts w:hint="eastAsia" w:ascii="宋体" w:hAnsi="宋体"/>
          <w:bCs/>
          <w:color w:val="auto"/>
          <w:sz w:val="36"/>
          <w:szCs w:val="36"/>
          <w:highlight w:val="none"/>
        </w:rPr>
        <w:t xml:space="preserve">  </w:t>
      </w:r>
      <w:r>
        <w:rPr>
          <w:rFonts w:ascii="宋体" w:hAnsi="宋体"/>
          <w:bCs/>
          <w:color w:val="auto"/>
          <w:sz w:val="36"/>
          <w:szCs w:val="36"/>
          <w:highlight w:val="none"/>
          <w:lang w:val="zh-CN"/>
        </w:rPr>
        <w:t>录</w:t>
      </w:r>
      <w:bookmarkEnd w:id="0"/>
      <w:bookmarkEnd w:id="1"/>
    </w:p>
    <w:p w14:paraId="24A49565">
      <w:pPr>
        <w:pStyle w:val="28"/>
        <w:tabs>
          <w:tab w:val="right" w:leader="dot" w:pos="8630"/>
        </w:tabs>
        <w:jc w:val="center"/>
        <w:rPr>
          <w:rFonts w:hint="eastAsia" w:ascii="宋体" w:hAnsi="宋体"/>
          <w:color w:val="auto"/>
          <w:highlight w:val="none"/>
        </w:rPr>
      </w:pPr>
    </w:p>
    <w:p w14:paraId="35999527">
      <w:pPr>
        <w:pStyle w:val="28"/>
        <w:tabs>
          <w:tab w:val="right" w:leader="dot" w:pos="9404"/>
        </w:tabs>
        <w:rPr>
          <w:rFonts w:hint="eastAsia" w:ascii="宋体" w:hAnsi="宋体" w:cs="宋体"/>
          <w:color w:val="auto"/>
          <w:sz w:val="28"/>
          <w:szCs w:val="28"/>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"_Toc29478" </w:instrText>
      </w:r>
      <w:r>
        <w:rPr>
          <w:color w:val="auto"/>
          <w:highlight w:val="none"/>
        </w:rPr>
        <w:fldChar w:fldCharType="separate"/>
      </w:r>
      <w:r>
        <w:rPr>
          <w:rFonts w:hint="eastAsia" w:ascii="宋体" w:hAnsi="宋体" w:cs="宋体"/>
          <w:color w:val="auto"/>
          <w:sz w:val="28"/>
          <w:szCs w:val="28"/>
          <w:highlight w:val="none"/>
        </w:rPr>
        <w:t>第一章 “揭榜挂帅”榜单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_Toc29478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9182634">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"_Toc32752" </w:instrText>
      </w:r>
      <w:r>
        <w:rPr>
          <w:color w:val="auto"/>
          <w:highlight w:val="none"/>
        </w:rPr>
        <w:fldChar w:fldCharType="separate"/>
      </w:r>
      <w:r>
        <w:rPr>
          <w:rFonts w:hint="eastAsia" w:ascii="宋体" w:hAnsi="宋体" w:cs="宋体"/>
          <w:bCs/>
          <w:color w:val="auto"/>
          <w:sz w:val="28"/>
          <w:szCs w:val="28"/>
          <w:highlight w:val="none"/>
        </w:rPr>
        <w:t>第二章 揭榜人须知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_Toc32752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C8523A2">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"_Toc17280" </w:instrText>
      </w:r>
      <w:r>
        <w:rPr>
          <w:color w:val="auto"/>
          <w:highlight w:val="none"/>
        </w:rPr>
        <w:fldChar w:fldCharType="separate"/>
      </w:r>
      <w:r>
        <w:rPr>
          <w:rFonts w:hint="eastAsia" w:ascii="宋体" w:hAnsi="宋体" w:cs="宋体"/>
          <w:color w:val="auto"/>
          <w:sz w:val="28"/>
          <w:szCs w:val="28"/>
          <w:highlight w:val="none"/>
        </w:rPr>
        <w:t>第三章 评审办法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_Toc17280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3EF66F48">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"_Toc21426" </w:instrText>
      </w:r>
      <w:r>
        <w:rPr>
          <w:color w:val="auto"/>
          <w:highlight w:val="none"/>
        </w:rPr>
        <w:fldChar w:fldCharType="separate"/>
      </w:r>
      <w:r>
        <w:rPr>
          <w:rFonts w:hint="eastAsia" w:ascii="宋体" w:hAnsi="宋体" w:cs="宋体"/>
          <w:color w:val="auto"/>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_Toc21426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4C7E343">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"_Toc13592" </w:instrText>
      </w:r>
      <w:r>
        <w:rPr>
          <w:color w:val="auto"/>
          <w:highlight w:val="none"/>
        </w:rPr>
        <w:fldChar w:fldCharType="separate"/>
      </w:r>
      <w:r>
        <w:rPr>
          <w:rFonts w:hint="eastAsia" w:ascii="宋体" w:hAnsi="宋体" w:cs="宋体"/>
          <w:color w:val="auto"/>
          <w:sz w:val="28"/>
          <w:szCs w:val="28"/>
          <w:highlight w:val="none"/>
        </w:rPr>
        <w:t>第五章 用户单位需求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_Toc13592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20</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A26BDDC">
      <w:pPr>
        <w:pStyle w:val="28"/>
        <w:tabs>
          <w:tab w:val="right" w:leader="dot" w:pos="9404"/>
        </w:tabs>
        <w:rPr>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hint="eastAsia" w:ascii="宋体" w:hAnsi="宋体" w:cs="宋体"/>
          <w:color w:val="auto"/>
          <w:sz w:val="28"/>
          <w:szCs w:val="28"/>
          <w:highlight w:val="none"/>
        </w:rPr>
        <w:t>第六章 项目申报书格式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_Toc21303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20</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F4044F3">
      <w:pPr>
        <w:pStyle w:val="33"/>
        <w:tabs>
          <w:tab w:val="right" w:leader="dot" w:pos="9404"/>
        </w:tabs>
        <w:ind w:left="420"/>
        <w:rPr>
          <w:color w:val="auto"/>
          <w:highlight w:val="none"/>
        </w:rPr>
      </w:pPr>
    </w:p>
    <w:p w14:paraId="2BD4A9D9">
      <w:pPr>
        <w:spacing w:line="720" w:lineRule="auto"/>
        <w:rPr>
          <w:rFonts w:hint="eastAsia" w:ascii="宋体" w:hAnsi="宋体"/>
          <w:color w:val="auto"/>
          <w:szCs w:val="21"/>
          <w:highlight w:val="none"/>
        </w:rPr>
      </w:pPr>
      <w:r>
        <w:rPr>
          <w:rFonts w:ascii="宋体" w:hAnsi="宋体"/>
          <w:color w:val="auto"/>
          <w:sz w:val="24"/>
          <w:szCs w:val="24"/>
          <w:highlight w:val="none"/>
        </w:rPr>
        <w:fldChar w:fldCharType="end"/>
      </w:r>
    </w:p>
    <w:p w14:paraId="6614AD47">
      <w:pPr>
        <w:rPr>
          <w:rFonts w:hint="eastAsia" w:ascii="宋体" w:hAnsi="宋体"/>
          <w:color w:val="auto"/>
          <w:highlight w:val="none"/>
        </w:rPr>
        <w:sectPr>
          <w:footerReference r:id="rId12" w:type="default"/>
          <w:type w:val="nextColumn"/>
          <w:pgSz w:w="11905" w:h="16838"/>
          <w:pgMar w:top="1423" w:right="1446" w:bottom="1463" w:left="1446" w:header="0" w:footer="952" w:gutter="0"/>
          <w:pgNumType w:start="1"/>
          <w:cols w:space="0" w:num="1"/>
          <w:docGrid w:linePitch="285" w:charSpace="0"/>
        </w:sectPr>
      </w:pPr>
    </w:p>
    <w:p w14:paraId="37A8944C">
      <w:pPr>
        <w:pStyle w:val="2"/>
        <w:spacing w:before="0" w:after="0" w:line="500" w:lineRule="exact"/>
        <w:jc w:val="center"/>
        <w:rPr>
          <w:rFonts w:hint="eastAsia" w:ascii="宋体" w:hAnsi="宋体"/>
          <w:color w:val="auto"/>
          <w:sz w:val="32"/>
          <w:szCs w:val="32"/>
          <w:highlight w:val="none"/>
        </w:rPr>
      </w:pPr>
      <w:bookmarkStart w:id="5" w:name="_Toc10093"/>
      <w:bookmarkStart w:id="6" w:name="_Toc29478"/>
      <w:bookmarkStart w:id="7" w:name="_Toc2189"/>
      <w:r>
        <w:rPr>
          <w:rFonts w:ascii="宋体" w:hAnsi="宋体"/>
          <w:color w:val="auto"/>
          <w:sz w:val="32"/>
          <w:szCs w:val="32"/>
          <w:highlight w:val="none"/>
        </w:rPr>
        <w:t>第一章</w:t>
      </w:r>
      <w:bookmarkEnd w:id="5"/>
      <w:r>
        <w:rPr>
          <w:rFonts w:hint="eastAsia" w:ascii="宋体" w:hAnsi="宋体"/>
          <w:color w:val="auto"/>
          <w:sz w:val="32"/>
          <w:szCs w:val="32"/>
          <w:highlight w:val="none"/>
        </w:rPr>
        <w:t>“揭榜挂帅”榜单</w:t>
      </w:r>
      <w:bookmarkEnd w:id="6"/>
      <w:bookmarkEnd w:id="7"/>
    </w:p>
    <w:p w14:paraId="4E37D08E">
      <w:pPr>
        <w:rPr>
          <w:color w:val="auto"/>
          <w:highlight w:val="none"/>
        </w:rPr>
      </w:pPr>
    </w:p>
    <w:bookmarkEnd w:id="2"/>
    <w:bookmarkEnd w:id="3"/>
    <w:bookmarkEnd w:id="4"/>
    <w:p w14:paraId="2BED57F3">
      <w:pPr>
        <w:pStyle w:val="3"/>
        <w:pageBreakBefore w:val="0"/>
        <w:kinsoku/>
        <w:wordWrap/>
        <w:overflowPunct/>
        <w:topLinePunct w:val="0"/>
        <w:autoSpaceDE/>
        <w:autoSpaceDN/>
        <w:bidi w:val="0"/>
        <w:adjustRightInd/>
        <w:snapToGrid w:val="0"/>
        <w:spacing w:before="0" w:after="0" w:line="360" w:lineRule="auto"/>
        <w:ind w:firstLine="482" w:firstLineChars="200"/>
        <w:textAlignment w:val="auto"/>
        <w:rPr>
          <w:rFonts w:hint="eastAsia" w:ascii="宋体" w:hAnsi="宋体" w:eastAsia="宋体"/>
          <w:color w:val="auto"/>
          <w:sz w:val="24"/>
          <w:szCs w:val="24"/>
          <w:highlight w:val="none"/>
        </w:rPr>
      </w:pPr>
      <w:bookmarkStart w:id="8" w:name="_Toc29832"/>
      <w:bookmarkStart w:id="9" w:name="_Toc26864"/>
      <w:bookmarkStart w:id="10" w:name="_Toc492300547"/>
      <w:bookmarkStart w:id="11" w:name="_Toc21281"/>
      <w:bookmarkStart w:id="12" w:name="_Toc17762"/>
      <w:r>
        <w:rPr>
          <w:rFonts w:hint="eastAsia" w:ascii="宋体" w:hAnsi="宋体" w:eastAsia="宋体"/>
          <w:color w:val="auto"/>
          <w:sz w:val="24"/>
          <w:szCs w:val="24"/>
          <w:highlight w:val="none"/>
        </w:rPr>
        <w:t>一、项目基本情况</w:t>
      </w:r>
      <w:bookmarkEnd w:id="8"/>
      <w:bookmarkEnd w:id="9"/>
    </w:p>
    <w:bookmarkEnd w:id="10"/>
    <w:bookmarkEnd w:id="11"/>
    <w:bookmarkEnd w:id="12"/>
    <w:p w14:paraId="62B0A2E0">
      <w:pPr>
        <w:pStyle w:val="15"/>
        <w:pageBreakBefore w:val="0"/>
        <w:kinsoku/>
        <w:wordWrap/>
        <w:overflowPunct/>
        <w:topLinePunct w:val="0"/>
        <w:autoSpaceDE/>
        <w:autoSpaceDN/>
        <w:bidi w:val="0"/>
        <w:adjustRightInd/>
        <w:spacing w:after="0"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本科技创新项目</w:t>
      </w:r>
      <w:r>
        <w:rPr>
          <w:rFonts w:hint="eastAsia" w:ascii="宋体" w:hAnsi="宋体" w:cs="宋体"/>
          <w:color w:val="auto"/>
          <w:sz w:val="24"/>
          <w:szCs w:val="24"/>
          <w:highlight w:val="none"/>
          <w:u w:val="single"/>
          <w:lang w:eastAsia="zh-CN"/>
        </w:rPr>
        <w:t>关于“面向大型钢结构的三维激光扫描虚拟拼装及高精度建造关键技术”科技创新项目</w:t>
      </w:r>
      <w:r>
        <w:rPr>
          <w:rFonts w:hint="eastAsia" w:ascii="宋体" w:hAnsi="宋体" w:cs="宋体"/>
          <w:color w:val="auto"/>
          <w:sz w:val="24"/>
          <w:szCs w:val="24"/>
          <w:highlight w:val="none"/>
          <w:u w:val="single"/>
        </w:rPr>
        <w:t>，河北高速</w:t>
      </w:r>
      <w:r>
        <w:rPr>
          <w:rFonts w:hint="eastAsia" w:ascii="宋体" w:hAnsi="宋体" w:cs="宋体"/>
          <w:color w:val="auto"/>
          <w:sz w:val="24"/>
          <w:szCs w:val="24"/>
          <w:highlight w:val="none"/>
          <w:u w:val="single"/>
          <w:lang w:eastAsia="zh-CN"/>
        </w:rPr>
        <w:t>燕赵驿行</w:t>
      </w:r>
      <w:r>
        <w:rPr>
          <w:rFonts w:hint="eastAsia" w:ascii="宋体" w:hAnsi="宋体" w:cs="宋体"/>
          <w:color w:val="auto"/>
          <w:sz w:val="24"/>
          <w:szCs w:val="24"/>
          <w:highlight w:val="none"/>
          <w:u w:val="single"/>
        </w:rPr>
        <w:t>集团有限公司</w:t>
      </w:r>
      <w:r>
        <w:rPr>
          <w:rFonts w:hint="eastAsia" w:ascii="宋体" w:hAnsi="宋体" w:cs="宋体"/>
          <w:color w:val="auto"/>
          <w:sz w:val="24"/>
          <w:szCs w:val="24"/>
          <w:highlight w:val="none"/>
        </w:rPr>
        <w:t>以《</w:t>
      </w:r>
      <w:r>
        <w:rPr>
          <w:rFonts w:hint="eastAsia" w:ascii="宋体" w:hAnsi="宋体" w:cs="宋体"/>
          <w:color w:val="auto"/>
          <w:sz w:val="24"/>
          <w:szCs w:val="24"/>
          <w:highlight w:val="none"/>
          <w:u w:val="single"/>
        </w:rPr>
        <w:t>关于</w:t>
      </w:r>
      <w:r>
        <w:rPr>
          <w:rFonts w:hint="eastAsia" w:ascii="宋体" w:hAnsi="宋体" w:cs="宋体"/>
          <w:color w:val="auto"/>
          <w:sz w:val="24"/>
          <w:szCs w:val="24"/>
          <w:highlight w:val="none"/>
          <w:u w:val="single"/>
          <w:lang w:eastAsia="zh-CN"/>
        </w:rPr>
        <w:t>“面向大型钢结构的三维激光扫描虚拟拼装及高精度建造关键技术”科技创新项目</w:t>
      </w:r>
      <w:r>
        <w:rPr>
          <w:rFonts w:hint="eastAsia" w:ascii="宋体" w:hAnsi="宋体" w:cs="宋体"/>
          <w:color w:val="auto"/>
          <w:sz w:val="24"/>
          <w:szCs w:val="24"/>
          <w:highlight w:val="none"/>
          <w:u w:val="single"/>
        </w:rPr>
        <w:t>的批复》（</w:t>
      </w:r>
      <w:r>
        <w:rPr>
          <w:rFonts w:hint="eastAsia" w:ascii="宋体" w:hAnsi="宋体" w:cs="宋体"/>
          <w:color w:val="auto"/>
          <w:sz w:val="24"/>
          <w:szCs w:val="24"/>
          <w:highlight w:val="none"/>
          <w:u w:val="single"/>
          <w:lang w:val="en-US" w:eastAsia="zh-CN"/>
        </w:rPr>
        <w:t>冀高驿行发〔2026〕326号</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批准实施。用户单位为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河北环京路港智慧物流有限公司</w:t>
      </w:r>
      <w:r>
        <w:rPr>
          <w:rFonts w:hint="eastAsia" w:ascii="宋体" w:hAnsi="宋体" w:cs="宋体"/>
          <w:color w:val="auto"/>
          <w:sz w:val="24"/>
          <w:szCs w:val="24"/>
          <w:highlight w:val="none"/>
        </w:rPr>
        <w:t>，研发经费已落实。</w:t>
      </w:r>
    </w:p>
    <w:p w14:paraId="563D7F95">
      <w:pPr>
        <w:pStyle w:val="3"/>
        <w:pageBreakBefore w:val="0"/>
        <w:kinsoku/>
        <w:wordWrap/>
        <w:overflowPunct/>
        <w:topLinePunct w:val="0"/>
        <w:autoSpaceDE/>
        <w:autoSpaceDN/>
        <w:bidi w:val="0"/>
        <w:adjustRightInd/>
        <w:snapToGrid w:val="0"/>
        <w:spacing w:before="0" w:after="0" w:line="360" w:lineRule="auto"/>
        <w:ind w:firstLine="482" w:firstLineChars="200"/>
        <w:textAlignment w:val="auto"/>
        <w:rPr>
          <w:rFonts w:hint="eastAsia" w:ascii="宋体" w:hAnsi="宋体" w:eastAsia="宋体"/>
          <w:color w:val="auto"/>
          <w:sz w:val="24"/>
          <w:szCs w:val="24"/>
          <w:highlight w:val="none"/>
        </w:rPr>
      </w:pPr>
      <w:bookmarkStart w:id="13" w:name="_Toc20459"/>
      <w:r>
        <w:rPr>
          <w:rFonts w:hint="eastAsia" w:ascii="宋体" w:hAnsi="宋体" w:eastAsia="宋体"/>
          <w:color w:val="auto"/>
          <w:sz w:val="24"/>
          <w:szCs w:val="24"/>
          <w:highlight w:val="none"/>
        </w:rPr>
        <w:t>1.1 项目研究的主要目的</w:t>
      </w:r>
      <w:bookmarkEnd w:id="13"/>
    </w:p>
    <w:p w14:paraId="3D32CE82">
      <w:pPr>
        <w:pStyle w:val="15"/>
        <w:pageBreakBefore w:val="0"/>
        <w:kinsoku/>
        <w:wordWrap/>
        <w:overflowPunct/>
        <w:topLinePunct w:val="0"/>
        <w:autoSpaceDE/>
        <w:autoSpaceDN/>
        <w:bidi w:val="0"/>
        <w:adjustRightInd/>
        <w:spacing w:after="0" w:line="360" w:lineRule="auto"/>
        <w:ind w:firstLine="480" w:firstLineChars="200"/>
        <w:textAlignment w:val="auto"/>
        <w:rPr>
          <w:rFonts w:hint="eastAsia" w:ascii="宋体" w:hAnsi="宋体" w:cs="宋体"/>
          <w:color w:val="auto"/>
          <w:sz w:val="24"/>
          <w:szCs w:val="24"/>
          <w:highlight w:val="none"/>
          <w:lang w:val="en-US" w:eastAsia="zh-CN"/>
        </w:rPr>
      </w:pPr>
      <w:bookmarkStart w:id="14" w:name="_Toc6101"/>
      <w:r>
        <w:rPr>
          <w:rFonts w:hint="eastAsia" w:ascii="宋体" w:hAnsi="宋体" w:cs="宋体"/>
          <w:color w:val="auto"/>
          <w:sz w:val="24"/>
          <w:szCs w:val="24"/>
          <w:highlight w:val="none"/>
          <w:lang w:val="en-US" w:eastAsia="zh-CN"/>
        </w:rPr>
        <w:t>依托环京路港物流公司投资建设的固安服务区仓储建设项目，结合项目建设管理需求，拟建立一套以点云数据为核心的大型钢结构虚拟拼装与高精度建造技术体系，不仅能有效破解当前钢结构施工的管理难点，提升项目管理质量与安全管控水平，更能为同类项目管理提供成熟的技术支撑。</w:t>
      </w:r>
    </w:p>
    <w:p w14:paraId="211C1A31">
      <w:pPr>
        <w:pStyle w:val="3"/>
        <w:pageBreakBefore w:val="0"/>
        <w:kinsoku/>
        <w:wordWrap/>
        <w:overflowPunct/>
        <w:topLinePunct w:val="0"/>
        <w:autoSpaceDE/>
        <w:autoSpaceDN/>
        <w:bidi w:val="0"/>
        <w:adjustRightInd/>
        <w:snapToGrid w:val="0"/>
        <w:spacing w:before="0" w:after="0" w:line="360" w:lineRule="auto"/>
        <w:ind w:firstLine="482"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1.2 主要研究内容</w:t>
      </w:r>
      <w:bookmarkEnd w:id="14"/>
    </w:p>
    <w:p w14:paraId="3C4A0AC7">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lang w:val="en-US" w:eastAsia="zh-CN"/>
        </w:rPr>
      </w:pPr>
      <w:bookmarkStart w:id="15" w:name="_Toc11576"/>
      <w:r>
        <w:rPr>
          <w:rFonts w:hint="eastAsia" w:ascii="宋体" w:hAnsi="宋体" w:cs="黑体"/>
          <w:color w:val="auto"/>
          <w:kern w:val="0"/>
          <w:sz w:val="24"/>
          <w:szCs w:val="24"/>
          <w:highlight w:val="none"/>
          <w:lang w:val="en-US" w:eastAsia="zh-CN"/>
        </w:rPr>
        <w:t>（一）基于深度学习的点云语义理解与快速建模技术；</w:t>
      </w:r>
    </w:p>
    <w:p w14:paraId="4A3164A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lang w:val="en-US" w:eastAsia="zh-CN"/>
        </w:rPr>
      </w:pPr>
      <w:r>
        <w:rPr>
          <w:rFonts w:hint="eastAsia" w:ascii="宋体" w:hAnsi="宋体" w:cs="黑体"/>
          <w:color w:val="auto"/>
          <w:kern w:val="0"/>
          <w:sz w:val="24"/>
          <w:szCs w:val="24"/>
          <w:highlight w:val="none"/>
          <w:lang w:val="en-US" w:eastAsia="zh-CN"/>
        </w:rPr>
        <w:t>（二）实测数据驱动的虚拟拼装、误差传播与精度控制方法；</w:t>
      </w:r>
    </w:p>
    <w:p w14:paraId="581CDB46">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lang w:val="en-US" w:eastAsia="zh-CN"/>
        </w:rPr>
      </w:pPr>
      <w:r>
        <w:rPr>
          <w:rFonts w:hint="eastAsia" w:ascii="宋体" w:hAnsi="宋体" w:cs="黑体"/>
          <w:color w:val="auto"/>
          <w:kern w:val="0"/>
          <w:sz w:val="24"/>
          <w:szCs w:val="24"/>
          <w:highlight w:val="none"/>
          <w:lang w:val="en-US" w:eastAsia="zh-CN"/>
        </w:rPr>
        <w:t>（三）面向数字孪生的施工全过程仿真与结构分析一体化方法。</w:t>
      </w:r>
    </w:p>
    <w:p w14:paraId="1052CC8C">
      <w:pPr>
        <w:pStyle w:val="3"/>
        <w:pageBreakBefore w:val="0"/>
        <w:kinsoku/>
        <w:wordWrap/>
        <w:overflowPunct/>
        <w:topLinePunct w:val="0"/>
        <w:autoSpaceDE/>
        <w:autoSpaceDN/>
        <w:bidi w:val="0"/>
        <w:adjustRightInd/>
        <w:snapToGrid w:val="0"/>
        <w:spacing w:before="0" w:after="0" w:line="360" w:lineRule="auto"/>
        <w:ind w:firstLine="482"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1.3 </w:t>
      </w:r>
      <w:bookmarkEnd w:id="15"/>
      <w:r>
        <w:rPr>
          <w:rFonts w:hint="eastAsia" w:ascii="宋体" w:hAnsi="宋体" w:eastAsia="宋体"/>
          <w:color w:val="auto"/>
          <w:sz w:val="24"/>
          <w:szCs w:val="24"/>
          <w:highlight w:val="none"/>
        </w:rPr>
        <w:t>主要技术指标</w:t>
      </w:r>
    </w:p>
    <w:p w14:paraId="1BF2BDF7">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b w:val="0"/>
          <w:bCs w:val="0"/>
          <w:color w:val="auto"/>
          <w:kern w:val="0"/>
          <w:sz w:val="24"/>
          <w:szCs w:val="24"/>
          <w:highlight w:val="none"/>
        </w:rPr>
      </w:pPr>
      <w:r>
        <w:rPr>
          <w:rFonts w:hint="eastAsia" w:ascii="宋体" w:hAnsi="宋体" w:cs="宋体"/>
          <w:b w:val="0"/>
          <w:bCs w:val="0"/>
          <w:color w:val="auto"/>
          <w:kern w:val="0"/>
          <w:sz w:val="24"/>
          <w:szCs w:val="24"/>
          <w:highlight w:val="none"/>
          <w:lang w:val="en-US" w:eastAsia="zh-CN"/>
        </w:rPr>
        <w:t>申请发明专利1项、获得软著1项、发表核心期刊论文1篇、 编制技术报告1份、获得河北省科学技术成果1项。</w:t>
      </w:r>
    </w:p>
    <w:p w14:paraId="29B15119">
      <w:pPr>
        <w:pStyle w:val="3"/>
        <w:pageBreakBefore w:val="0"/>
        <w:kinsoku/>
        <w:wordWrap/>
        <w:overflowPunct/>
        <w:topLinePunct w:val="0"/>
        <w:autoSpaceDE/>
        <w:autoSpaceDN/>
        <w:bidi w:val="0"/>
        <w:adjustRightInd/>
        <w:snapToGrid w:val="0"/>
        <w:spacing w:before="0" w:after="0" w:line="360" w:lineRule="auto"/>
        <w:ind w:firstLine="482" w:firstLineChars="200"/>
        <w:textAlignment w:val="auto"/>
        <w:rPr>
          <w:rFonts w:hint="eastAsia" w:ascii="宋体" w:hAnsi="宋体" w:eastAsia="宋体"/>
          <w:color w:val="auto"/>
          <w:sz w:val="24"/>
          <w:szCs w:val="24"/>
          <w:highlight w:val="none"/>
        </w:rPr>
      </w:pPr>
      <w:bookmarkStart w:id="16" w:name="_Toc3867"/>
      <w:r>
        <w:rPr>
          <w:rFonts w:hint="eastAsia" w:ascii="宋体" w:hAnsi="宋体" w:eastAsia="宋体"/>
          <w:color w:val="auto"/>
          <w:sz w:val="24"/>
          <w:szCs w:val="24"/>
          <w:highlight w:val="none"/>
        </w:rPr>
        <w:t>1.</w:t>
      </w:r>
      <w:r>
        <w:rPr>
          <w:rFonts w:hint="eastAsia" w:ascii="宋体" w:hAnsi="宋体" w:eastAsia="宋体"/>
          <w:color w:val="auto"/>
          <w:sz w:val="24"/>
          <w:szCs w:val="24"/>
          <w:highlight w:val="none"/>
          <w:lang w:val="en-US" w:eastAsia="zh-CN"/>
        </w:rPr>
        <w:t>4</w:t>
      </w:r>
      <w:r>
        <w:rPr>
          <w:rFonts w:hint="eastAsia" w:ascii="宋体" w:hAnsi="宋体" w:eastAsia="宋体"/>
          <w:color w:val="auto"/>
          <w:sz w:val="24"/>
          <w:szCs w:val="24"/>
          <w:highlight w:val="none"/>
        </w:rPr>
        <w:t xml:space="preserve"> 项目研究进度里程碑目标要求</w:t>
      </w:r>
      <w:bookmarkEnd w:id="16"/>
      <w:r>
        <w:rPr>
          <w:rFonts w:hint="eastAsia" w:ascii="宋体" w:hAnsi="宋体" w:eastAsia="宋体"/>
          <w:color w:val="auto"/>
          <w:sz w:val="24"/>
          <w:szCs w:val="24"/>
          <w:highlight w:val="none"/>
        </w:rPr>
        <w:commentReference w:id="0"/>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3FB74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4AC0F6ED">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bookmarkStart w:id="17" w:name="_Toc11551"/>
            <w:r>
              <w:rPr>
                <w:rFonts w:hint="eastAsia" w:ascii="宋体" w:hAnsi="宋体" w:eastAsia="宋体" w:cs="宋体"/>
                <w:color w:val="auto"/>
                <w:kern w:val="0"/>
                <w:sz w:val="24"/>
                <w:szCs w:val="24"/>
                <w:highlight w:val="none"/>
                <w:lang w:val="en-US" w:eastAsia="zh-CN" w:bidi="ar-SA"/>
              </w:rPr>
              <w:t>2026.0</w:t>
            </w:r>
            <w:r>
              <w:rPr>
                <w:rFonts w:hint="eastAsia" w:ascii="宋体" w:hAnsi="宋体" w:cs="宋体"/>
                <w:color w:val="auto"/>
                <w:kern w:val="0"/>
                <w:sz w:val="24"/>
                <w:szCs w:val="24"/>
                <w:highlight w:val="none"/>
                <w:lang w:val="en-US" w:eastAsia="zh-CN" w:bidi="ar-SA"/>
              </w:rPr>
              <w:t>9</w:t>
            </w:r>
            <w:r>
              <w:rPr>
                <w:rFonts w:hint="eastAsia" w:ascii="宋体" w:hAnsi="宋体" w:eastAsia="宋体" w:cs="宋体"/>
                <w:color w:val="auto"/>
                <w:kern w:val="0"/>
                <w:sz w:val="24"/>
                <w:szCs w:val="24"/>
                <w:highlight w:val="none"/>
                <w:lang w:val="en-US" w:eastAsia="zh-CN" w:bidi="ar-SA"/>
              </w:rPr>
              <w:t>-2026.</w:t>
            </w:r>
            <w:r>
              <w:rPr>
                <w:rFonts w:hint="eastAsia" w:ascii="宋体" w:hAnsi="宋体" w:cs="宋体"/>
                <w:color w:val="auto"/>
                <w:kern w:val="0"/>
                <w:sz w:val="24"/>
                <w:szCs w:val="24"/>
                <w:highlight w:val="none"/>
                <w:lang w:val="en-US" w:eastAsia="zh-CN" w:bidi="ar-SA"/>
              </w:rPr>
              <w:t>10</w:t>
            </w:r>
          </w:p>
        </w:tc>
        <w:tc>
          <w:tcPr>
            <w:tcW w:w="6351" w:type="dxa"/>
            <w:noWrap/>
            <w:vAlign w:val="center"/>
          </w:tcPr>
          <w:p w14:paraId="18A80D6A">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文献资料搜集、整理，编写项目研究大纲。基于研究内容，完成《面向大型钢结构的三维激光扫描虚拟拼装及高精 </w:t>
            </w:r>
          </w:p>
          <w:p w14:paraId="10AD992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度建造关键技术》的初步设计方案。</w:t>
            </w:r>
          </w:p>
        </w:tc>
      </w:tr>
      <w:tr w14:paraId="664C1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5C9DBB3B">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2026.</w:t>
            </w:r>
            <w:r>
              <w:rPr>
                <w:rFonts w:hint="eastAsia" w:ascii="宋体" w:hAnsi="宋体" w:cs="宋体"/>
                <w:color w:val="auto"/>
                <w:kern w:val="0"/>
                <w:sz w:val="24"/>
                <w:szCs w:val="24"/>
                <w:highlight w:val="none"/>
                <w:lang w:val="en-US" w:eastAsia="zh-CN" w:bidi="ar-SA"/>
              </w:rPr>
              <w:t>10</w:t>
            </w: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3</w:t>
            </w:r>
          </w:p>
        </w:tc>
        <w:tc>
          <w:tcPr>
            <w:tcW w:w="6351" w:type="dxa"/>
            <w:noWrap/>
            <w:vAlign w:val="center"/>
          </w:tcPr>
          <w:p w14:paraId="2825CB3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开展《面向大型钢结构的三维激光扫描虚拟拼装及高精度建造 关键技术》关键技术完善与系统集成，取得有关研究数据，试验数据也可采用同工况条件下实际施工有关试验数据。</w:t>
            </w:r>
          </w:p>
        </w:tc>
      </w:tr>
      <w:tr w14:paraId="16250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757590A6">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w:t>
            </w:r>
            <w:r>
              <w:rPr>
                <w:rFonts w:hint="eastAsia" w:ascii="宋体" w:hAnsi="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03</w:t>
            </w: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4</w:t>
            </w:r>
          </w:p>
        </w:tc>
        <w:tc>
          <w:tcPr>
            <w:tcW w:w="6351" w:type="dxa"/>
            <w:noWrap/>
            <w:vAlign w:val="center"/>
          </w:tcPr>
          <w:p w14:paraId="274C61C4">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完成</w:t>
            </w:r>
            <w:r>
              <w:rPr>
                <w:rFonts w:hint="eastAsia" w:ascii="宋体" w:hAnsi="宋体" w:eastAsia="宋体" w:cs="宋体"/>
                <w:color w:val="auto"/>
                <w:kern w:val="0"/>
                <w:sz w:val="24"/>
                <w:szCs w:val="24"/>
                <w:highlight w:val="none"/>
                <w:lang w:val="en-US" w:eastAsia="zh-CN" w:bidi="ar-SA"/>
              </w:rPr>
              <w:t>技术报告 1 份</w:t>
            </w:r>
          </w:p>
        </w:tc>
      </w:tr>
      <w:tr w14:paraId="0A15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1A84D28C">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eastAsia="zh-CN" w:bidi="ar-SA"/>
              </w:rPr>
              <w:t>-202</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12</w:t>
            </w:r>
          </w:p>
        </w:tc>
        <w:tc>
          <w:tcPr>
            <w:tcW w:w="6351" w:type="dxa"/>
            <w:noWrap/>
            <w:vAlign w:val="center"/>
          </w:tcPr>
          <w:p w14:paraId="0A70B25E">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陆续取得研发成果，包括发明专利 1 项、软著 1 项，核 </w:t>
            </w:r>
          </w:p>
          <w:p w14:paraId="30B5B051">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心论文 1 篇，河北省科学技术成果 1 项。</w:t>
            </w:r>
          </w:p>
        </w:tc>
      </w:tr>
    </w:tbl>
    <w:p w14:paraId="1026A8C6">
      <w:pPr>
        <w:pStyle w:val="3"/>
        <w:pageBreakBefore w:val="0"/>
        <w:kinsoku/>
        <w:wordWrap/>
        <w:overflowPunct/>
        <w:topLinePunct w:val="0"/>
        <w:autoSpaceDE/>
        <w:autoSpaceDN/>
        <w:bidi w:val="0"/>
        <w:adjustRightInd/>
        <w:snapToGrid w:val="0"/>
        <w:spacing w:before="0" w:after="0" w:line="360" w:lineRule="auto"/>
        <w:ind w:firstLine="482"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w:t>
      </w:r>
      <w:r>
        <w:rPr>
          <w:rFonts w:hint="eastAsia" w:ascii="宋体" w:hAnsi="宋体" w:eastAsia="宋体"/>
          <w:color w:val="auto"/>
          <w:sz w:val="24"/>
          <w:szCs w:val="24"/>
          <w:highlight w:val="none"/>
          <w:lang w:val="en-US" w:eastAsia="zh-CN"/>
        </w:rPr>
        <w:t>5</w:t>
      </w:r>
      <w:r>
        <w:rPr>
          <w:rFonts w:hint="eastAsia" w:ascii="宋体" w:hAnsi="宋体" w:eastAsia="宋体"/>
          <w:color w:val="auto"/>
          <w:sz w:val="24"/>
          <w:szCs w:val="24"/>
          <w:highlight w:val="none"/>
        </w:rPr>
        <w:t xml:space="preserve"> 验收标准</w:t>
      </w:r>
    </w:p>
    <w:p w14:paraId="1EA5DEB4">
      <w:pPr>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结题验收标准：</w:t>
      </w:r>
      <w:r>
        <w:rPr>
          <w:rFonts w:hint="eastAsia" w:ascii="宋体" w:hAnsi="宋体" w:cs="宋体"/>
          <w:color w:val="auto"/>
          <w:sz w:val="24"/>
          <w:szCs w:val="24"/>
          <w:highlight w:val="none"/>
          <w:lang w:val="en-US" w:eastAsia="zh-CN"/>
        </w:rPr>
        <w:t>完成全部技术</w:t>
      </w:r>
      <w:r>
        <w:rPr>
          <w:rFonts w:hint="eastAsia" w:ascii="宋体" w:hAnsi="宋体" w:cs="宋体"/>
          <w:color w:val="auto"/>
          <w:sz w:val="24"/>
          <w:szCs w:val="24"/>
          <w:highlight w:val="none"/>
        </w:rPr>
        <w:t>指标。</w:t>
      </w:r>
    </w:p>
    <w:p w14:paraId="6484B90F">
      <w:pPr>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成果验收：揭榜人须完成本指南约定的全部研究内容与</w:t>
      </w:r>
      <w:r>
        <w:rPr>
          <w:rFonts w:hint="eastAsia" w:ascii="宋体" w:hAnsi="宋体" w:cs="宋体"/>
          <w:color w:val="auto"/>
          <w:sz w:val="24"/>
          <w:szCs w:val="24"/>
          <w:highlight w:val="none"/>
          <w:lang w:val="en-US" w:eastAsia="zh-CN"/>
        </w:rPr>
        <w:t>技术指标</w:t>
      </w:r>
      <w:r>
        <w:rPr>
          <w:rFonts w:hint="eastAsia" w:ascii="宋体" w:hAnsi="宋体" w:cs="宋体"/>
          <w:color w:val="auto"/>
          <w:sz w:val="24"/>
          <w:szCs w:val="24"/>
          <w:highlight w:val="none"/>
        </w:rPr>
        <w:t>。</w:t>
      </w:r>
    </w:p>
    <w:p w14:paraId="77BF69C7">
      <w:pPr>
        <w:snapToGrid w:val="0"/>
        <w:spacing w:after="0" w:line="360" w:lineRule="auto"/>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二、揭榜要求及流程</w:t>
      </w:r>
      <w:bookmarkEnd w:id="17"/>
    </w:p>
    <w:p w14:paraId="079415C0">
      <w:pPr>
        <w:snapToGrid w:val="0"/>
        <w:spacing w:after="0" w:line="360" w:lineRule="auto"/>
        <w:outlineLvl w:val="2"/>
        <w:rPr>
          <w:rFonts w:hint="eastAsia" w:ascii="宋体" w:hAnsi="宋体" w:cs="宋体"/>
          <w:color w:val="auto"/>
          <w:sz w:val="24"/>
          <w:szCs w:val="24"/>
          <w:highlight w:val="none"/>
        </w:rPr>
      </w:pPr>
      <w:bookmarkStart w:id="18" w:name="_Toc3076"/>
      <w:r>
        <w:rPr>
          <w:rFonts w:hint="eastAsia" w:ascii="宋体" w:hAnsi="宋体" w:cs="宋体"/>
          <w:color w:val="auto"/>
          <w:sz w:val="24"/>
          <w:szCs w:val="24"/>
          <w:highlight w:val="none"/>
        </w:rPr>
        <w:t>（一）揭榜要求</w:t>
      </w:r>
      <w:bookmarkEnd w:id="18"/>
    </w:p>
    <w:p w14:paraId="1F0CFBC5">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1.揭榜团队须为在中华人民共和国境内注册、具有独立法人资格的企事业单位。</w:t>
      </w:r>
    </w:p>
    <w:p w14:paraId="612F59F3">
      <w:pPr>
        <w:widowControl/>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2.2023年</w:t>
      </w:r>
      <w:r>
        <w:rPr>
          <w:rFonts w:hint="eastAsia" w:ascii="宋体" w:hAnsi="宋体" w:cs="宋体"/>
          <w:color w:val="auto"/>
          <w:sz w:val="24"/>
          <w:szCs w:val="24"/>
          <w:highlight w:val="none"/>
          <w:lang w:eastAsia="zh-CN"/>
        </w:rPr>
        <w:t>8月1日</w:t>
      </w:r>
      <w:r>
        <w:rPr>
          <w:rFonts w:hint="eastAsia" w:ascii="宋体" w:hAnsi="宋体" w:cs="宋体"/>
          <w:color w:val="auto"/>
          <w:sz w:val="24"/>
          <w:szCs w:val="24"/>
          <w:highlight w:val="none"/>
        </w:rPr>
        <w:t>至今，至少完成过1项</w:t>
      </w:r>
      <w:r>
        <w:rPr>
          <w:rFonts w:hint="eastAsia" w:ascii="宋体" w:hAnsi="宋体" w:cs="宋体"/>
          <w:color w:val="auto"/>
          <w:sz w:val="24"/>
          <w:szCs w:val="24"/>
          <w:highlight w:val="none"/>
          <w:lang w:val="en-US" w:eastAsia="zh-CN"/>
        </w:rPr>
        <w:t>建筑</w:t>
      </w:r>
      <w:r>
        <w:rPr>
          <w:color w:val="auto"/>
          <w:highlight w:val="none"/>
        </w:rPr>
        <w:commentReference w:id="1"/>
      </w:r>
      <w:r>
        <w:rPr>
          <w:rFonts w:hint="eastAsia" w:ascii="宋体" w:hAnsi="宋体" w:cs="宋体"/>
          <w:color w:val="auto"/>
          <w:sz w:val="24"/>
          <w:szCs w:val="24"/>
          <w:highlight w:val="none"/>
          <w:lang w:val="en-US" w:eastAsia="zh-CN"/>
        </w:rPr>
        <w:t>类</w:t>
      </w:r>
      <w:r>
        <w:rPr>
          <w:rFonts w:hint="eastAsia" w:ascii="宋体" w:hAnsi="宋体" w:cs="宋体"/>
          <w:color w:val="auto"/>
          <w:sz w:val="24"/>
          <w:szCs w:val="24"/>
          <w:highlight w:val="none"/>
        </w:rPr>
        <w:t>相关</w:t>
      </w:r>
      <w:r>
        <w:rPr>
          <w:rFonts w:hint="eastAsia" w:ascii="宋体" w:hAnsi="宋体" w:cs="宋体"/>
          <w:color w:val="auto"/>
          <w:sz w:val="24"/>
          <w:szCs w:val="24"/>
          <w:highlight w:val="none"/>
          <w:lang w:val="en-US" w:eastAsia="zh-CN"/>
        </w:rPr>
        <w:t>科技创新</w:t>
      </w:r>
      <w:r>
        <w:rPr>
          <w:rFonts w:hint="eastAsia" w:ascii="宋体" w:hAnsi="宋体" w:cs="宋体"/>
          <w:color w:val="auto"/>
          <w:sz w:val="24"/>
          <w:szCs w:val="24"/>
          <w:highlight w:val="none"/>
        </w:rPr>
        <w:t>。</w:t>
      </w:r>
    </w:p>
    <w:p w14:paraId="61A0301E">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3.揭榜团队负责人和成员不受年龄、职称、学位、奖项等限制，但应符合以下条件：</w:t>
      </w:r>
    </w:p>
    <w:p w14:paraId="4012915F">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揭榜团队负责人应为项目承担单位在职人员（提供在本单位近一年连续缴纳6个月的社保证明材料</w:t>
      </w:r>
      <w:r>
        <w:rPr>
          <w:rFonts w:hint="eastAsia" w:ascii="宋体" w:hAnsi="宋体" w:cs="宋体"/>
          <w:color w:val="auto"/>
          <w:sz w:val="24"/>
          <w:szCs w:val="24"/>
          <w:highlight w:val="none"/>
          <w:lang w:val="en-US" w:eastAsia="zh-CN"/>
        </w:rPr>
        <w:t>和</w:t>
      </w:r>
      <w:r>
        <w:rPr>
          <w:rFonts w:hint="eastAsia" w:ascii="宋体" w:hAnsi="宋体" w:cs="宋体"/>
          <w:color w:val="auto"/>
          <w:sz w:val="24"/>
          <w:szCs w:val="24"/>
          <w:highlight w:val="none"/>
        </w:rPr>
        <w:t>劳动合同），负责项目实施的总体设计、任务分解、方案细化和统筹协调，配合用户单位做好过程管理、经费使用和考核验收工作，揭榜攻关期间原则上不得更换和调离。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4.与用户单位存在利害关系可能影响揭榜公正性的单位，不得参加本项目揭榜。单位负责人为同一人或者存在控股、管理关系的不同单位，不得同时参加本项目的揭榜，否则，相关揭榜均无效。</w:t>
      </w:r>
    </w:p>
    <w:p w14:paraId="64420D90">
      <w:pPr>
        <w:widowControl/>
        <w:ind w:firstLine="480" w:firstLineChars="200"/>
        <w:jc w:val="left"/>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rPr>
        <w:t>5.</w:t>
      </w:r>
      <w:r>
        <w:rPr>
          <w:rFonts w:hint="eastAsia" w:ascii="宋体" w:hAnsi="宋体" w:cs="宋体"/>
          <w:color w:val="auto"/>
          <w:kern w:val="0"/>
          <w:sz w:val="24"/>
          <w:szCs w:val="24"/>
          <w:highlight w:val="none"/>
          <w:lang w:bidi="ar"/>
        </w:rPr>
        <w:t>本次“揭榜挂帅”不接受联合体揭榜。</w:t>
      </w:r>
    </w:p>
    <w:p w14:paraId="16D62CB6">
      <w:pPr>
        <w:snapToGrid w:val="0"/>
        <w:spacing w:after="0" w:line="360" w:lineRule="auto"/>
        <w:outlineLvl w:val="2"/>
        <w:rPr>
          <w:rFonts w:hint="eastAsia" w:ascii="宋体" w:hAnsi="宋体" w:cs="宋体"/>
          <w:color w:val="auto"/>
          <w:sz w:val="24"/>
          <w:szCs w:val="24"/>
          <w:highlight w:val="none"/>
        </w:rPr>
      </w:pPr>
      <w:bookmarkStart w:id="19" w:name="_Toc24566"/>
      <w:r>
        <w:rPr>
          <w:rFonts w:hint="eastAsia" w:ascii="宋体" w:hAnsi="宋体" w:cs="宋体"/>
          <w:color w:val="auto"/>
          <w:sz w:val="24"/>
          <w:szCs w:val="24"/>
          <w:highlight w:val="none"/>
        </w:rPr>
        <w:t>（二）揭榜报名流程</w:t>
      </w:r>
      <w:bookmarkEnd w:id="19"/>
    </w:p>
    <w:p w14:paraId="691B0F7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凡有意揭榜者，请于2026年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日9时00分至2026年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时00分，将《揭榜挂帅报名表》（附件1）及所要求的相关资料送至</w:t>
      </w:r>
      <w:r>
        <w:rPr>
          <w:rFonts w:hint="eastAsia" w:ascii="宋体" w:hAnsi="宋体" w:cs="宋体"/>
          <w:color w:val="auto"/>
          <w:sz w:val="24"/>
          <w:szCs w:val="24"/>
          <w:highlight w:val="none"/>
          <w:lang w:eastAsia="zh-CN"/>
        </w:rPr>
        <w:t>河北高速集团招标咨询有限公司（</w:t>
      </w:r>
      <w:r>
        <w:rPr>
          <w:rFonts w:hint="eastAsia" w:ascii="宋体" w:hAnsi="宋体" w:cs="宋体"/>
          <w:color w:val="auto"/>
          <w:sz w:val="24"/>
          <w:szCs w:val="24"/>
          <w:highlight w:val="none"/>
        </w:rPr>
        <w:t>石家庄市鹿泉区槐安西路与上庄中街交口东北角金悦品鉴中心31号楼11层</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或将以上资料彩色扫描件发送至代理机构邮箱</w:t>
      </w:r>
      <w:r>
        <w:rPr>
          <w:rFonts w:hint="eastAsia" w:asciiTheme="majorEastAsia" w:hAnsiTheme="majorEastAsia" w:eastAsiaTheme="majorEastAsia" w:cstheme="majorEastAsia"/>
          <w:color w:val="auto"/>
          <w:sz w:val="24"/>
          <w:szCs w:val="24"/>
          <w:highlight w:val="none"/>
        </w:rPr>
        <w:t>724497770</w:t>
      </w:r>
      <w:r>
        <w:rPr>
          <w:rFonts w:hint="eastAsia" w:ascii="宋体" w:hAnsi="宋体" w:cs="宋体"/>
          <w:color w:val="auto"/>
          <w:sz w:val="24"/>
          <w:szCs w:val="24"/>
          <w:highlight w:val="none"/>
        </w:rPr>
        <w:t>@qq.com。</w:t>
      </w:r>
    </w:p>
    <w:p w14:paraId="09842E17">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三、项目申报书的递交</w:t>
      </w:r>
    </w:p>
    <w:p w14:paraId="16C8DEE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项目申报书递交截止时间：2026年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rPr>
        <w:t>日09时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揭榜人须在项目申报书递交截止时间前将项目申报书递交至河北省石家庄市鹿泉区槐安西路与上庄中街交口东北角金悦品鉴中心31号楼11层，逾期送达的或者未送达指定地点的或未按要求密封的项目申报书，予以拒收。</w:t>
      </w:r>
    </w:p>
    <w:p w14:paraId="64E48494">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四、发布媒介</w:t>
      </w:r>
    </w:p>
    <w:p w14:paraId="372E136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（一）本次“揭榜挂帅”榜单及结果在“河北高速公路集团有限公司网站”、“</w:t>
      </w:r>
      <w:r>
        <w:rPr>
          <w:rFonts w:hint="eastAsia" w:ascii="宋体" w:hAnsi="宋体" w:eastAsia="宋体" w:cs="宋体"/>
          <w:i w:val="0"/>
          <w:iCs w:val="0"/>
          <w:caps w:val="0"/>
          <w:color w:val="auto"/>
          <w:spacing w:val="0"/>
          <w:sz w:val="24"/>
          <w:szCs w:val="24"/>
          <w:highlight w:val="none"/>
          <w:shd w:val="clear" w:fill="auto"/>
        </w:rPr>
        <w:t>河北高速</w:t>
      </w:r>
      <w:r>
        <w:rPr>
          <w:rFonts w:hint="eastAsia" w:ascii="宋体" w:hAnsi="宋体" w:cs="宋体"/>
          <w:i w:val="0"/>
          <w:iCs w:val="0"/>
          <w:caps w:val="0"/>
          <w:color w:val="auto"/>
          <w:spacing w:val="0"/>
          <w:sz w:val="24"/>
          <w:szCs w:val="24"/>
          <w:highlight w:val="none"/>
          <w:shd w:val="clear" w:fill="auto"/>
          <w:lang w:val="en-US" w:eastAsia="zh-CN"/>
        </w:rPr>
        <w:t>燕赵驿行集团有限公司</w:t>
      </w:r>
      <w:r>
        <w:rPr>
          <w:rFonts w:hint="eastAsia" w:ascii="宋体" w:hAnsi="宋体" w:cs="宋体"/>
          <w:color w:val="auto"/>
          <w:sz w:val="24"/>
          <w:szCs w:val="24"/>
          <w:highlight w:val="none"/>
        </w:rPr>
        <w:t>”上发布。</w:t>
      </w:r>
    </w:p>
    <w:p w14:paraId="33209294">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（二）联系方式</w:t>
      </w:r>
    </w:p>
    <w:p w14:paraId="5CB462EF">
      <w:pPr>
        <w:snapToGrid w:val="0"/>
        <w:spacing w:after="0" w:line="360" w:lineRule="auto"/>
        <w:ind w:firstLine="420" w:firstLineChars="175"/>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w:t>
      </w:r>
      <w:r>
        <w:rPr>
          <w:rFonts w:hint="eastAsia" w:ascii="宋体" w:hAnsi="宋体" w:cs="宋体"/>
          <w:color w:val="auto"/>
          <w:kern w:val="0"/>
          <w:sz w:val="24"/>
          <w:szCs w:val="24"/>
          <w:highlight w:val="none"/>
          <w:lang w:eastAsia="zh-CN"/>
        </w:rPr>
        <w:t>河北环京路港智慧物流有限公司</w:t>
      </w:r>
    </w:p>
    <w:p w14:paraId="0B65D0CA">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联 系 人：谢晶晶</w:t>
      </w:r>
    </w:p>
    <w:p w14:paraId="500FA3EF">
      <w:pPr>
        <w:snapToGrid w:val="0"/>
        <w:spacing w:after="0" w:line="360" w:lineRule="auto"/>
        <w:ind w:firstLine="420" w:firstLineChars="175"/>
        <w:rPr>
          <w:rFonts w:hint="eastAsia" w:ascii="宋体" w:hAnsi="宋体" w:cs="宋体"/>
          <w:sz w:val="24"/>
          <w:szCs w:val="24"/>
          <w:highlight w:val="none"/>
        </w:rPr>
      </w:pPr>
      <w:r>
        <w:rPr>
          <w:rFonts w:hint="eastAsia" w:ascii="宋体" w:hAnsi="宋体" w:cs="宋体"/>
          <w:sz w:val="24"/>
          <w:szCs w:val="24"/>
          <w:highlight w:val="none"/>
        </w:rPr>
        <w:t>联系电话：15231993366</w:t>
      </w:r>
    </w:p>
    <w:p w14:paraId="4574300E">
      <w:pPr>
        <w:snapToGrid w:val="0"/>
        <w:spacing w:after="0" w:line="360" w:lineRule="auto"/>
        <w:ind w:firstLine="420" w:firstLineChars="175"/>
        <w:rPr>
          <w:rFonts w:hint="eastAsia" w:ascii="宋体" w:hAnsi="宋体" w:cs="宋体"/>
          <w:sz w:val="24"/>
          <w:szCs w:val="24"/>
          <w:highlight w:val="none"/>
        </w:rPr>
      </w:pPr>
    </w:p>
    <w:p w14:paraId="48DC1E7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代理机构：河北高速集团招标咨询有限公司</w:t>
      </w:r>
    </w:p>
    <w:p w14:paraId="341097A0">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址：河北省石家庄市鹿泉区槐安西路与上庄中街交口东北角金悦品鉴中心31号楼11层</w:t>
      </w:r>
    </w:p>
    <w:p w14:paraId="5F8CE5EF">
      <w:pPr>
        <w:snapToGrid w:val="0"/>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 系 人：张</w:t>
      </w:r>
      <w:r>
        <w:rPr>
          <w:rFonts w:hint="eastAsia" w:ascii="宋体" w:hAnsi="宋体" w:cs="宋体"/>
          <w:color w:val="auto"/>
          <w:sz w:val="24"/>
          <w:szCs w:val="24"/>
          <w:highlight w:val="none"/>
          <w:lang w:val="en-US" w:eastAsia="zh-CN"/>
        </w:rPr>
        <w:t>德祥</w:t>
      </w:r>
      <w:r>
        <w:rPr>
          <w:rFonts w:hint="eastAsia" w:ascii="宋体" w:hAnsi="宋体" w:cs="宋体"/>
          <w:color w:val="auto"/>
          <w:sz w:val="24"/>
          <w:szCs w:val="24"/>
          <w:highlight w:val="none"/>
        </w:rPr>
        <w:t>（项目经理）、</w:t>
      </w:r>
      <w:r>
        <w:rPr>
          <w:rFonts w:hint="eastAsia" w:ascii="宋体" w:hAnsi="宋体" w:cs="宋体"/>
          <w:color w:val="auto"/>
          <w:sz w:val="24"/>
          <w:szCs w:val="24"/>
          <w:highlight w:val="none"/>
          <w:lang w:val="en-US" w:eastAsia="zh-CN"/>
        </w:rPr>
        <w:t>张宁</w:t>
      </w:r>
    </w:p>
    <w:p w14:paraId="2A5F2FD7">
      <w:pPr>
        <w:pStyle w:val="15"/>
        <w:snapToGrid w:val="0"/>
        <w:spacing w:after="0" w:line="360" w:lineRule="auto"/>
        <w:ind w:firstLine="480" w:firstLineChars="200"/>
        <w:rPr>
          <w:rFonts w:hint="eastAsia" w:ascii="宋体" w:hAnsi="宋体" w:cs="仿宋_GB2312"/>
          <w:bCs/>
          <w:color w:val="auto"/>
          <w:kern w:val="0"/>
          <w:sz w:val="24"/>
          <w:szCs w:val="24"/>
          <w:highlight w:val="none"/>
        </w:rPr>
      </w:pPr>
      <w:r>
        <w:rPr>
          <w:rFonts w:hint="eastAsia" w:ascii="宋体" w:hAnsi="宋体" w:cs="宋体"/>
          <w:color w:val="auto"/>
          <w:sz w:val="24"/>
          <w:szCs w:val="24"/>
          <w:highlight w:val="none"/>
        </w:rPr>
        <w:t>电    话：18032766101、</w:t>
      </w:r>
      <w:r>
        <w:rPr>
          <w:rFonts w:hint="eastAsia" w:ascii="宋体" w:hAnsi="宋体" w:cs="宋体"/>
          <w:bCs/>
          <w:color w:val="auto"/>
          <w:kern w:val="0"/>
          <w:sz w:val="24"/>
          <w:szCs w:val="24"/>
          <w:highlight w:val="none"/>
        </w:rPr>
        <w:t>13229867006</w:t>
      </w:r>
    </w:p>
    <w:p w14:paraId="2AFC6C02">
      <w:pPr>
        <w:snapToGrid w:val="0"/>
        <w:spacing w:after="0" w:line="360" w:lineRule="auto"/>
        <w:ind w:firstLine="420" w:firstLineChars="175"/>
        <w:rPr>
          <w:rFonts w:hint="eastAsia" w:ascii="宋体" w:hAnsi="宋体" w:cs="宋体"/>
          <w:color w:val="auto"/>
          <w:sz w:val="24"/>
          <w:szCs w:val="24"/>
          <w:highlight w:val="none"/>
        </w:rPr>
        <w:sectPr>
          <w:footerReference r:id="rId13" w:type="default"/>
          <w:pgSz w:w="11905" w:h="16838"/>
          <w:pgMar w:top="1423" w:right="1446" w:bottom="1463" w:left="1446" w:header="0" w:footer="952" w:gutter="0"/>
          <w:pgNumType w:start="1"/>
          <w:cols w:space="0" w:num="1"/>
          <w:docGrid w:linePitch="285" w:charSpace="0"/>
        </w:sectPr>
      </w:pPr>
    </w:p>
    <w:p w14:paraId="2FF23613">
      <w:pPr>
        <w:spacing w:line="400" w:lineRule="exact"/>
        <w:rPr>
          <w:rFonts w:hint="eastAsia"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42"/>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1063D869">
            <w:pPr>
              <w:spacing w:line="580" w:lineRule="exact"/>
              <w:jc w:val="center"/>
              <w:rPr>
                <w:rFonts w:hint="eastAsia" w:ascii="宋体" w:hAnsi="宋体" w:cs="宋体"/>
                <w:color w:val="auto"/>
                <w:szCs w:val="21"/>
                <w:highlight w:val="none"/>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313F3DF5">
            <w:pPr>
              <w:spacing w:line="580" w:lineRule="exact"/>
              <w:jc w:val="center"/>
              <w:rPr>
                <w:rFonts w:hint="eastAsia" w:ascii="宋体" w:hAnsi="宋体" w:cs="宋体"/>
                <w:color w:val="auto"/>
                <w:szCs w:val="21"/>
                <w:highlight w:val="none"/>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10F061F6">
            <w:pPr>
              <w:spacing w:line="580" w:lineRule="exact"/>
              <w:jc w:val="center"/>
              <w:rPr>
                <w:rFonts w:hint="eastAsia" w:ascii="宋体" w:hAnsi="宋体" w:cs="宋体"/>
                <w:color w:val="auto"/>
                <w:szCs w:val="21"/>
                <w:highlight w:val="none"/>
              </w:rPr>
            </w:pPr>
          </w:p>
        </w:tc>
        <w:tc>
          <w:tcPr>
            <w:tcW w:w="992" w:type="dxa"/>
            <w:vMerge w:val="restart"/>
            <w:vAlign w:val="center"/>
          </w:tcPr>
          <w:p w14:paraId="74A5F5B9">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3DE7443D">
            <w:pPr>
              <w:spacing w:line="580" w:lineRule="exact"/>
              <w:jc w:val="center"/>
              <w:rPr>
                <w:rFonts w:hint="eastAsia" w:ascii="宋体" w:hAnsi="宋体" w:cs="宋体"/>
                <w:color w:val="auto"/>
                <w:szCs w:val="21"/>
                <w:highlight w:val="none"/>
              </w:rPr>
            </w:pPr>
          </w:p>
        </w:tc>
        <w:tc>
          <w:tcPr>
            <w:tcW w:w="1417" w:type="dxa"/>
            <w:vAlign w:val="center"/>
          </w:tcPr>
          <w:p w14:paraId="58E9AD32">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83C7A75">
            <w:pPr>
              <w:spacing w:line="400" w:lineRule="exact"/>
              <w:jc w:val="left"/>
              <w:rPr>
                <w:rFonts w:hint="eastAsia" w:ascii="宋体" w:hAnsi="宋体" w:cs="宋体"/>
                <w:color w:val="auto"/>
                <w:szCs w:val="21"/>
                <w:highlight w:val="none"/>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hint="eastAsia" w:ascii="宋体" w:hAnsi="宋体" w:cs="宋体"/>
                <w:color w:val="auto"/>
                <w:szCs w:val="21"/>
                <w:highlight w:val="none"/>
              </w:rPr>
            </w:pPr>
          </w:p>
        </w:tc>
        <w:tc>
          <w:tcPr>
            <w:tcW w:w="1560" w:type="dxa"/>
            <w:vMerge w:val="continue"/>
            <w:vAlign w:val="center"/>
          </w:tcPr>
          <w:p w14:paraId="7DFC99AA">
            <w:pPr>
              <w:spacing w:line="580" w:lineRule="exact"/>
              <w:jc w:val="center"/>
              <w:rPr>
                <w:rFonts w:hint="eastAsia" w:ascii="宋体" w:hAnsi="宋体" w:cs="宋体"/>
                <w:color w:val="auto"/>
                <w:szCs w:val="21"/>
                <w:highlight w:val="none"/>
              </w:rPr>
            </w:pPr>
          </w:p>
        </w:tc>
        <w:tc>
          <w:tcPr>
            <w:tcW w:w="992" w:type="dxa"/>
            <w:vMerge w:val="continue"/>
            <w:vAlign w:val="center"/>
          </w:tcPr>
          <w:p w14:paraId="1F8C27A8">
            <w:pPr>
              <w:spacing w:line="580" w:lineRule="exact"/>
              <w:jc w:val="center"/>
              <w:rPr>
                <w:rFonts w:hint="eastAsia" w:ascii="宋体" w:hAnsi="宋体" w:cs="宋体"/>
                <w:color w:val="auto"/>
                <w:szCs w:val="21"/>
                <w:highlight w:val="none"/>
              </w:rPr>
            </w:pPr>
          </w:p>
        </w:tc>
        <w:tc>
          <w:tcPr>
            <w:tcW w:w="1276" w:type="dxa"/>
            <w:vMerge w:val="continue"/>
            <w:vAlign w:val="center"/>
          </w:tcPr>
          <w:p w14:paraId="611C4F79">
            <w:pPr>
              <w:spacing w:line="580" w:lineRule="exact"/>
              <w:jc w:val="center"/>
              <w:rPr>
                <w:rFonts w:hint="eastAsia" w:ascii="宋体" w:hAnsi="宋体" w:cs="宋体"/>
                <w:color w:val="auto"/>
                <w:szCs w:val="21"/>
                <w:highlight w:val="none"/>
              </w:rPr>
            </w:pPr>
          </w:p>
        </w:tc>
        <w:tc>
          <w:tcPr>
            <w:tcW w:w="1417" w:type="dxa"/>
            <w:vAlign w:val="center"/>
          </w:tcPr>
          <w:p w14:paraId="4AC0AA95">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1FCAA8E4">
            <w:pPr>
              <w:spacing w:line="580" w:lineRule="exact"/>
              <w:jc w:val="center"/>
              <w:rPr>
                <w:rFonts w:hint="eastAsia" w:ascii="宋体" w:hAnsi="宋体" w:cs="宋体"/>
                <w:color w:val="auto"/>
                <w:szCs w:val="21"/>
                <w:highlight w:val="none"/>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2112920E">
            <w:pPr>
              <w:spacing w:before="100" w:beforeAutospacing="1" w:after="100" w:afterAutospacing="1" w:line="580" w:lineRule="exact"/>
              <w:jc w:val="left"/>
              <w:rPr>
                <w:rFonts w:hint="eastAsia" w:ascii="宋体" w:hAnsi="宋体" w:cs="宋体"/>
                <w:color w:val="auto"/>
                <w:szCs w:val="21"/>
                <w:highlight w:val="none"/>
              </w:rPr>
            </w:pPr>
          </w:p>
        </w:tc>
        <w:tc>
          <w:tcPr>
            <w:tcW w:w="992" w:type="dxa"/>
            <w:vAlign w:val="center"/>
          </w:tcPr>
          <w:p w14:paraId="2184A29D">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5147DA8C">
            <w:pPr>
              <w:spacing w:before="100" w:beforeAutospacing="1" w:after="100" w:afterAutospacing="1" w:line="580" w:lineRule="exact"/>
              <w:jc w:val="center"/>
              <w:rPr>
                <w:rFonts w:hint="eastAsia" w:ascii="宋体" w:hAnsi="宋体" w:cs="宋体"/>
                <w:color w:val="auto"/>
                <w:szCs w:val="21"/>
                <w:highlight w:val="none"/>
              </w:rPr>
            </w:pPr>
          </w:p>
        </w:tc>
        <w:tc>
          <w:tcPr>
            <w:tcW w:w="1417" w:type="dxa"/>
            <w:vAlign w:val="center"/>
          </w:tcPr>
          <w:p w14:paraId="2A5529AC">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34CB1172">
            <w:pPr>
              <w:spacing w:before="100" w:beforeAutospacing="1" w:after="100" w:afterAutospacing="1" w:line="580" w:lineRule="exact"/>
              <w:jc w:val="left"/>
              <w:rPr>
                <w:rFonts w:hint="eastAsia" w:ascii="宋体" w:hAnsi="宋体" w:cs="宋体"/>
                <w:color w:val="auto"/>
                <w:szCs w:val="21"/>
                <w:highlight w:val="none"/>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26FABBF2">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1.揭榜人的营业执照副本或事业单位法人证书副本复印件（加盖公章）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121BAE6F">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2AADA790">
            <w:pPr>
              <w:spacing w:line="5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项目负责人（签字）：</w:t>
            </w:r>
          </w:p>
          <w:p w14:paraId="4239D7BE">
            <w:pPr>
              <w:spacing w:line="580" w:lineRule="exact"/>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1A45ADA6">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情况属实，同意报名。</w:t>
            </w:r>
          </w:p>
          <w:p w14:paraId="46B8E9F4">
            <w:pPr>
              <w:spacing w:line="580" w:lineRule="exact"/>
              <w:jc w:val="left"/>
              <w:rPr>
                <w:rFonts w:hint="eastAsia" w:ascii="宋体" w:hAnsi="宋体" w:cs="宋体"/>
                <w:color w:val="auto"/>
                <w:szCs w:val="21"/>
                <w:highlight w:val="none"/>
              </w:rPr>
            </w:pPr>
            <w:r>
              <w:rPr>
                <w:rFonts w:hint="eastAsia" w:ascii="宋体" w:hAnsi="宋体" w:cs="宋体"/>
                <w:color w:val="auto"/>
                <w:szCs w:val="21"/>
                <w:highlight w:val="none"/>
              </w:rPr>
              <w:t>（盖章）</w:t>
            </w:r>
          </w:p>
          <w:p w14:paraId="007E636B">
            <w:pPr>
              <w:spacing w:line="580" w:lineRule="exact"/>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bl>
    <w:p w14:paraId="2B35DBD4">
      <w:pPr>
        <w:spacing w:line="400" w:lineRule="exact"/>
        <w:rPr>
          <w:rFonts w:hint="eastAsia" w:ascii="宋体" w:hAnsi="宋体"/>
          <w:color w:val="auto"/>
          <w:highlight w:val="none"/>
        </w:rPr>
      </w:pPr>
      <w:r>
        <w:rPr>
          <w:rFonts w:ascii="宋体" w:hAnsi="宋体"/>
          <w:color w:val="auto"/>
          <w:highlight w:val="none"/>
        </w:rPr>
        <w:br w:type="page"/>
      </w:r>
    </w:p>
    <w:p w14:paraId="4520B637">
      <w:pPr>
        <w:jc w:val="center"/>
        <w:outlineLvl w:val="0"/>
        <w:rPr>
          <w:b/>
          <w:bCs/>
          <w:color w:val="auto"/>
          <w:sz w:val="32"/>
          <w:szCs w:val="32"/>
          <w:highlight w:val="none"/>
        </w:rPr>
      </w:pPr>
      <w:bookmarkStart w:id="20" w:name="_Toc24590"/>
      <w:bookmarkStart w:id="21" w:name="_Toc25524"/>
      <w:bookmarkStart w:id="22" w:name="_Toc32752"/>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20"/>
      <w:bookmarkEnd w:id="21"/>
      <w:bookmarkEnd w:id="22"/>
    </w:p>
    <w:tbl>
      <w:tblPr>
        <w:tblStyle w:val="42"/>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rHeight w:val="41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构成《揭榜指南文件》的</w:t>
            </w:r>
          </w:p>
          <w:p w14:paraId="4DAC5A97">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hint="eastAsia" w:cs="宋体" w:asciiTheme="minorEastAsia" w:hAnsiTheme="minorEastAsia" w:eastAsiaTheme="minorEastAsia"/>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hint="eastAsia" w:cs="宋体" w:asciiTheme="minorEastAsia" w:hAnsiTheme="minorEastAsia" w:eastAsiaTheme="minorEastAsia"/>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形式：电子邮件，邮箱地址：</w:t>
            </w:r>
            <w:r>
              <w:rPr>
                <w:rFonts w:hint="eastAsia" w:asciiTheme="majorEastAsia" w:hAnsiTheme="majorEastAsia" w:eastAsiaTheme="majorEastAsia" w:cstheme="majorEastAsia"/>
                <w:color w:val="auto"/>
                <w:szCs w:val="21"/>
                <w:highlight w:val="none"/>
              </w:rPr>
              <w:t>724497770</w:t>
            </w:r>
            <w:r>
              <w:rPr>
                <w:rFonts w:hint="eastAsia" w:cs="宋体" w:asciiTheme="minorEastAsia" w:hAnsiTheme="minorEastAsia" w:eastAsiaTheme="minorEastAsia"/>
                <w:color w:val="auto"/>
                <w:szCs w:val="21"/>
                <w:highlight w:val="none"/>
              </w:rPr>
              <w:t>@qq.com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hint="eastAsia"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用户单位在《项目申报书》递交截止时间前3天均有可能对揭榜人提出的问题进行解答或主动发出澄清、补遗文件，并将《澄清文件》以及需要修改、补充事项的《补遗文件》以电子邮件形式发送给通过“揭榜挂帅”公告载明的途径获取《揭榜指南文件》的全部潜在揭榜人。</w:t>
            </w:r>
          </w:p>
        </w:tc>
      </w:tr>
      <w:tr w14:paraId="39BD13BC">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揭榜人确认收到《申请指南</w:t>
            </w:r>
          </w:p>
          <w:p w14:paraId="0344C1C4">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自收到起24小时内，以电子邮件形式回复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构成《项目申报书》的其他资料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除《揭榜指南文件》要求提供的资料外，揭榜人认为有必要提供的资料</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3B6142B3">
            <w:pPr>
              <w:snapToGrid w:val="0"/>
              <w:spacing w:after="0" w:line="340" w:lineRule="exact"/>
              <w:jc w:val="center"/>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48.5555</w:t>
            </w:r>
            <w:r>
              <w:rPr>
                <w:rFonts w:hint="eastAsia" w:cs="宋体" w:asciiTheme="minorEastAsia" w:hAnsiTheme="minorEastAsia" w:eastAsiaTheme="minorEastAsia"/>
                <w:color w:val="auto"/>
                <w:szCs w:val="21"/>
                <w:highlight w:val="none"/>
              </w:rPr>
              <w:t>万元。</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报价应包含完成本项目范围涉及的全部费用。</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90天</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60EFC3B8">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（1）营业执照副本或事业单位法人证书复印件；</w:t>
            </w:r>
          </w:p>
          <w:p w14:paraId="3955246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（2）承诺书（格式后附）；</w:t>
            </w:r>
          </w:p>
          <w:p w14:paraId="7B74A15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（3）团队人员证件：应附身份证、职称证、学位证，项目负责人在本单位近一年连续缴纳6个月的社保证明材料</w:t>
            </w:r>
            <w:r>
              <w:rPr>
                <w:rFonts w:hint="eastAsia" w:cs="宋体" w:asciiTheme="minorEastAsia" w:hAnsiTheme="minorEastAsia" w:eastAsiaTheme="minorEastAsia"/>
                <w:color w:val="auto"/>
                <w:szCs w:val="21"/>
                <w:highlight w:val="none"/>
                <w:lang w:eastAsia="zh-CN"/>
              </w:rPr>
              <w:t>和劳动合同</w:t>
            </w:r>
            <w:r>
              <w:rPr>
                <w:rFonts w:hint="eastAsia" w:cs="宋体" w:asciiTheme="minorEastAsia" w:hAnsiTheme="minorEastAsia" w:eastAsiaTheme="minorEastAsia"/>
                <w:color w:val="auto"/>
                <w:szCs w:val="21"/>
                <w:highlight w:val="none"/>
              </w:rPr>
              <w:t>的复印件。</w:t>
            </w:r>
          </w:p>
          <w:p w14:paraId="3F744311">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（4）业绩证明资料：业绩须提供完成过 1 项</w:t>
            </w:r>
            <w:r>
              <w:rPr>
                <w:rFonts w:hint="eastAsia" w:cs="宋体" w:asciiTheme="minorEastAsia" w:hAnsiTheme="minorEastAsia" w:eastAsiaTheme="minorEastAsia"/>
                <w:color w:val="auto"/>
                <w:szCs w:val="21"/>
                <w:highlight w:val="none"/>
                <w:lang w:val="en-US" w:eastAsia="zh-CN"/>
              </w:rPr>
              <w:t>建筑相关的科技创新项目</w:t>
            </w:r>
            <w:r>
              <w:rPr>
                <w:rFonts w:hint="eastAsia" w:cs="宋体" w:asciiTheme="minorEastAsia" w:hAnsiTheme="minorEastAsia" w:eastAsiaTheme="minorEastAsia"/>
                <w:color w:val="auto"/>
                <w:szCs w:val="21"/>
                <w:highlight w:val="none"/>
              </w:rPr>
              <w:t>的合同（或任务书）以及成果验收或鉴定证书或已完成成果登记的证明材料复印件。</w:t>
            </w:r>
          </w:p>
          <w:p w14:paraId="5DE4C94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（5）揭榜人投资参股的关联企业情况表。</w:t>
            </w:r>
          </w:p>
          <w:p w14:paraId="287BE5C3">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（6）揭榜人在“国家企业信用信息公示系统（http://www.gsxt.gov.cn/)”中基础信息的网页截图（体现股东及出资详细信息），事业单位不适用；</w:t>
            </w:r>
          </w:p>
          <w:p w14:paraId="49B6CBA8">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（7）在国家企业信用信息公示系统（http：//www.gsxt.gov.cn/）中未被列入严重违法失信名单（黑名单）信息（不含分公司，事业单位不适用）的网页截图；</w:t>
            </w:r>
          </w:p>
          <w:p w14:paraId="42D6FFC3">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（8）在“信用中国”网站（http://www.creditchina.gov.cn/)中未被列入失信被执行人、经营（活动）异常名录、重大税收违法失信主体、政府采购严重违法失信行为记录名单（均不含分公司）的网页截图；</w:t>
            </w:r>
          </w:p>
          <w:p w14:paraId="598E2105">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（9）其他资料。</w:t>
            </w:r>
          </w:p>
          <w:p w14:paraId="5F01079C">
            <w:pPr>
              <w:wordWrap w:val="0"/>
              <w:snapToGrid w:val="0"/>
              <w:spacing w:after="0" w:line="340" w:lineRule="exact"/>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《项目申报书》所附证书证件要求均为原件扫描件，揭榜人须对其所附证件的真实性、有效性、清晰性、完整性负责。</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不允许</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25B26F6">
            <w:pPr>
              <w:snapToGrid w:val="0"/>
              <w:spacing w:after="0" w:line="340" w:lineRule="exact"/>
              <w:rPr>
                <w:rFonts w:hint="eastAsia" w:cs="宋体" w:asciiTheme="minorEastAsia" w:hAnsiTheme="minorEastAsia" w:eastAsiaTheme="minorEastAsia"/>
                <w:color w:val="auto"/>
                <w:szCs w:val="21"/>
                <w:highlight w:val="none"/>
              </w:rPr>
            </w:pPr>
            <w:bookmarkStart w:id="23" w:name="_Toc300834946"/>
            <w:bookmarkStart w:id="24" w:name="_Toc352691470"/>
            <w:bookmarkStart w:id="25" w:name="_Toc1789"/>
            <w:bookmarkStart w:id="26" w:name="_Toc384308207"/>
            <w:bookmarkStart w:id="27" w:name="_Toc361508582"/>
            <w:bookmarkStart w:id="28" w:name="_Toc369531512"/>
            <w:r>
              <w:rPr>
                <w:rFonts w:hint="eastAsia" w:cs="宋体" w:asciiTheme="minorEastAsia" w:hAnsiTheme="minorEastAsia" w:eastAsiaTheme="minorEastAsia"/>
                <w:color w:val="auto"/>
                <w:szCs w:val="21"/>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tc>
      </w:tr>
      <w:bookmarkEnd w:id="23"/>
      <w:bookmarkEnd w:id="24"/>
      <w:bookmarkEnd w:id="25"/>
      <w:bookmarkEnd w:id="26"/>
      <w:bookmarkEnd w:id="27"/>
      <w:bookmarkEnd w:id="28"/>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符合第六章项目申报书签字盖章要求。</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9A6677A">
            <w:pPr>
              <w:snapToGrid w:val="0"/>
              <w:spacing w:after="0" w:line="340" w:lineRule="exact"/>
              <w:jc w:val="lef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揭榜人认为需要载明的其他信息</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hint="eastAsia" w:cs="黑体" w:asciiTheme="minorEastAsia" w:hAnsiTheme="minorEastAsia" w:eastAsiaTheme="minorEastAsia"/>
                <w:bCs/>
                <w:color w:val="auto"/>
                <w:szCs w:val="21"/>
                <w:highlight w:val="none"/>
              </w:rPr>
            </w:pPr>
            <w:r>
              <w:rPr>
                <w:rFonts w:hint="eastAsia" w:cs="仿宋" w:asciiTheme="minorEastAsia" w:hAnsiTheme="minorEastAsia" w:eastAsiaTheme="minorEastAsia"/>
                <w:bCs/>
                <w:color w:val="auto"/>
                <w:szCs w:val="21"/>
                <w:highlight w:val="none"/>
              </w:rPr>
              <w:t>评榜委员会由5人组成，其中用户单位1人，外部专家4人由项目相关领域专家组成。</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62285E89">
            <w:pPr>
              <w:snapToGrid w:val="0"/>
              <w:spacing w:after="0" w:line="340" w:lineRule="exact"/>
              <w:rPr>
                <w:color w:val="auto"/>
                <w:szCs w:val="21"/>
                <w:highlight w:val="none"/>
              </w:rPr>
            </w:pPr>
            <w:r>
              <w:rPr>
                <w:rFonts w:hint="eastAsia" w:cs="宋体" w:asciiTheme="minorEastAsia" w:hAnsiTheme="minorEastAsia" w:eastAsiaTheme="minorEastAsia"/>
                <w:color w:val="auto"/>
                <w:szCs w:val="21"/>
                <w:highlight w:val="none"/>
              </w:rPr>
              <w:t>评榜委员会按照评审总得分由高至低的顺序对揭榜人进行排序，推荐1名预中榜人。</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4DD7DFC">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公示媒介：</w:t>
            </w:r>
            <w:r>
              <w:rPr>
                <w:rFonts w:hint="eastAsia" w:cs="宋体" w:asciiTheme="minorEastAsia" w:hAnsiTheme="minorEastAsia" w:eastAsiaTheme="minorEastAsia"/>
                <w:color w:val="auto"/>
                <w:spacing w:val="-6"/>
                <w:szCs w:val="21"/>
                <w:highlight w:val="none"/>
              </w:rPr>
              <w:t>发布“揭榜挂帅”公告同一媒介</w:t>
            </w:r>
            <w:r>
              <w:rPr>
                <w:rFonts w:hint="eastAsia" w:cs="宋体" w:asciiTheme="minorEastAsia" w:hAnsiTheme="minorEastAsia" w:eastAsiaTheme="minorEastAsia"/>
                <w:color w:val="auto"/>
                <w:szCs w:val="21"/>
                <w:highlight w:val="none"/>
              </w:rPr>
              <w:t>。</w:t>
            </w:r>
          </w:p>
          <w:p w14:paraId="21714325">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公示期限：</w:t>
            </w:r>
            <w:r>
              <w:rPr>
                <w:rFonts w:hint="eastAsia"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日历日</w:t>
            </w:r>
          </w:p>
          <w:p w14:paraId="21089B67">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公示内容：拟中榜团队、揭榜金额、项目负责人</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pStyle w:val="19"/>
              <w:topLinePunct/>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 w:val="21"/>
                <w:szCs w:val="21"/>
                <w:highlight w:val="none"/>
              </w:rPr>
              <w:t>不要求</w:t>
            </w:r>
          </w:p>
        </w:tc>
      </w:tr>
      <w:tr w14:paraId="455A447C">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7AA9E9E2">
            <w:pPr>
              <w:snapToGrid w:val="0"/>
              <w:spacing w:after="0" w:line="340" w:lineRule="exact"/>
              <w:jc w:val="lef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否</w:t>
            </w:r>
          </w:p>
        </w:tc>
      </w:tr>
      <w:tr w14:paraId="578190D0">
        <w:tblPrEx>
          <w:tblCellMar>
            <w:top w:w="0" w:type="dxa"/>
            <w:left w:w="108" w:type="dxa"/>
            <w:bottom w:w="0" w:type="dxa"/>
            <w:right w:w="108" w:type="dxa"/>
          </w:tblCellMar>
        </w:tblPrEx>
        <w:trPr>
          <w:trHeight w:val="63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19</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9D7DF9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需要补充的其他内容</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hint="eastAsia"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wordWrap w:val="0"/>
              <w:snapToGrid w:val="0"/>
              <w:spacing w:after="0" w:line="340" w:lineRule="exact"/>
              <w:rPr>
                <w:rFonts w:hint="eastAsia"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构成本《揭榜指南文件》的各个组成文件应互为解释，互为说明；如有不明确或不一致，以合同文件约定内容为准；同一组成文件中就同一事项的规定或约定不一致的，以编排顺序在后者为准；同一组成文件不同版本之间有不一致的，以形成时间在后者为准。按本款前述规定仍不能形成结论的，由用户单位负责解释。</w:t>
            </w:r>
          </w:p>
        </w:tc>
      </w:tr>
      <w:tr w14:paraId="19858BCA">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6544A643">
            <w:pPr>
              <w:wordWrap w:val="0"/>
              <w:snapToGrid w:val="0"/>
              <w:spacing w:after="0" w:line="340" w:lineRule="exact"/>
              <w:rPr>
                <w:color w:val="auto"/>
                <w:highlight w:val="none"/>
              </w:rPr>
            </w:pPr>
            <w:r>
              <w:rPr>
                <w:rFonts w:hint="eastAsia" w:ascii="宋体" w:hAnsi="宋体" w:cs="黑体"/>
                <w:bCs/>
                <w:color w:val="auto"/>
                <w:szCs w:val="21"/>
                <w:highlight w:val="none"/>
              </w:rPr>
              <w:t>研究过程中形成的相关知识产权归</w:t>
            </w:r>
            <w:r>
              <w:rPr>
                <w:rFonts w:hint="eastAsia" w:ascii="宋体" w:hAnsi="宋体" w:cs="黑体"/>
                <w:bCs/>
                <w:color w:val="auto"/>
                <w:szCs w:val="21"/>
                <w:highlight w:val="none"/>
                <w:lang w:eastAsia="zh-CN"/>
              </w:rPr>
              <w:t>河北环京路港智慧物流有限公司</w:t>
            </w:r>
            <w:r>
              <w:rPr>
                <w:rFonts w:hint="eastAsia" w:ascii="宋体" w:hAnsi="宋体" w:cs="黑体"/>
                <w:bCs/>
                <w:color w:val="auto"/>
                <w:szCs w:val="21"/>
                <w:highlight w:val="none"/>
              </w:rPr>
              <w:t>。</w:t>
            </w:r>
          </w:p>
        </w:tc>
      </w:tr>
    </w:tbl>
    <w:p w14:paraId="36E03A02">
      <w:pPr>
        <w:pStyle w:val="2"/>
        <w:spacing w:line="240" w:lineRule="auto"/>
        <w:jc w:val="center"/>
        <w:rPr>
          <w:rFonts w:hint="eastAsia" w:ascii="宋体" w:hAnsi="宋体"/>
          <w:color w:val="auto"/>
          <w:sz w:val="32"/>
          <w:szCs w:val="32"/>
          <w:highlight w:val="none"/>
        </w:rPr>
        <w:sectPr>
          <w:footerReference r:id="rId14" w:type="default"/>
          <w:pgSz w:w="11905" w:h="16838"/>
          <w:pgMar w:top="1423" w:right="1446" w:bottom="1463" w:left="1446" w:header="0" w:footer="952" w:gutter="0"/>
          <w:cols w:space="0" w:num="1"/>
        </w:sectPr>
      </w:pPr>
      <w:bookmarkStart w:id="29" w:name="_Toc23082"/>
      <w:bookmarkStart w:id="30" w:name="_Toc17280"/>
      <w:bookmarkStart w:id="31" w:name="_Toc29850"/>
    </w:p>
    <w:p w14:paraId="421BA9F9">
      <w:pPr>
        <w:pStyle w:val="2"/>
        <w:spacing w:line="240" w:lineRule="auto"/>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三</w:t>
      </w:r>
      <w:r>
        <w:rPr>
          <w:rFonts w:ascii="宋体" w:hAnsi="宋体"/>
          <w:color w:val="auto"/>
          <w:sz w:val="32"/>
          <w:szCs w:val="32"/>
          <w:highlight w:val="none"/>
        </w:rPr>
        <w:t>章</w:t>
      </w:r>
      <w:r>
        <w:rPr>
          <w:rFonts w:hint="eastAsia" w:ascii="宋体" w:hAnsi="宋体"/>
          <w:color w:val="auto"/>
          <w:sz w:val="32"/>
          <w:szCs w:val="32"/>
          <w:highlight w:val="none"/>
        </w:rPr>
        <w:t>评审</w:t>
      </w:r>
      <w:r>
        <w:rPr>
          <w:rFonts w:ascii="宋体" w:hAnsi="宋体"/>
          <w:color w:val="auto"/>
          <w:sz w:val="32"/>
          <w:szCs w:val="32"/>
          <w:highlight w:val="none"/>
        </w:rPr>
        <w:t>办法</w:t>
      </w:r>
      <w:bookmarkEnd w:id="29"/>
      <w:bookmarkEnd w:id="30"/>
      <w:bookmarkEnd w:id="31"/>
    </w:p>
    <w:p w14:paraId="67DE756D">
      <w:pPr>
        <w:keepNext/>
        <w:keepLines/>
        <w:autoSpaceDE w:val="0"/>
        <w:autoSpaceDN w:val="0"/>
        <w:snapToGrid w:val="0"/>
        <w:spacing w:after="0" w:line="360" w:lineRule="auto"/>
        <w:ind w:firstLine="482" w:firstLineChars="200"/>
        <w:jc w:val="left"/>
        <w:outlineLvl w:val="1"/>
        <w:rPr>
          <w:rFonts w:hint="eastAsia" w:ascii="宋体" w:hAnsi="宋体" w:cs="宋体"/>
          <w:b/>
          <w:bCs/>
          <w:color w:val="auto"/>
          <w:kern w:val="0"/>
          <w:sz w:val="24"/>
          <w:szCs w:val="24"/>
          <w:highlight w:val="none"/>
        </w:rPr>
      </w:pPr>
      <w:bookmarkStart w:id="32" w:name="_Toc27017"/>
      <w:bookmarkStart w:id="33" w:name="_Toc10734"/>
      <w:bookmarkStart w:id="34" w:name="_Toc166487465"/>
      <w:r>
        <w:rPr>
          <w:rFonts w:hint="eastAsia" w:ascii="宋体" w:hAnsi="宋体" w:cs="黑体"/>
          <w:b/>
          <w:bCs/>
          <w:color w:val="auto"/>
          <w:kern w:val="0"/>
          <w:sz w:val="24"/>
          <w:szCs w:val="24"/>
          <w:highlight w:val="none"/>
        </w:rPr>
        <w:t>1.评榜方法</w:t>
      </w:r>
      <w:bookmarkEnd w:id="32"/>
      <w:bookmarkEnd w:id="33"/>
      <w:bookmarkEnd w:id="34"/>
    </w:p>
    <w:p w14:paraId="7748247D">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w:t>
      </w:r>
      <w:r>
        <w:rPr>
          <w:rFonts w:hint="eastAsia" w:ascii="宋体" w:hAnsi="宋体" w:cs="仿宋"/>
          <w:bCs/>
          <w:color w:val="auto"/>
          <w:sz w:val="24"/>
          <w:szCs w:val="24"/>
          <w:highlight w:val="none"/>
          <w:lang w:val="en-US" w:eastAsia="zh-CN"/>
        </w:rPr>
        <w:t>揭榜人总得分</w:t>
      </w:r>
      <w:r>
        <w:rPr>
          <w:rFonts w:hint="eastAsia" w:ascii="宋体" w:hAnsi="宋体" w:cs="仿宋"/>
          <w:bCs/>
          <w:color w:val="auto"/>
          <w:sz w:val="24"/>
          <w:szCs w:val="24"/>
          <w:highlight w:val="none"/>
        </w:rPr>
        <w:t>由高到低推荐预中榜人。当出现</w:t>
      </w:r>
      <w:r>
        <w:rPr>
          <w:rFonts w:hint="eastAsia" w:ascii="宋体" w:hAnsi="宋体" w:cs="仿宋"/>
          <w:bCs/>
          <w:color w:val="auto"/>
          <w:sz w:val="24"/>
          <w:szCs w:val="24"/>
          <w:highlight w:val="none"/>
          <w:lang w:val="en-US" w:eastAsia="zh-CN"/>
        </w:rPr>
        <w:t>揭榜人总得分</w:t>
      </w:r>
      <w:r>
        <w:rPr>
          <w:rFonts w:hint="eastAsia" w:ascii="宋体" w:hAnsi="宋体" w:cs="仿宋"/>
          <w:bCs/>
          <w:color w:val="auto"/>
          <w:sz w:val="24"/>
          <w:szCs w:val="24"/>
          <w:highlight w:val="none"/>
        </w:rPr>
        <w:t>相等时，评榜委员会依次按照以下优先顺序推荐预中榜人：</w:t>
      </w:r>
    </w:p>
    <w:p w14:paraId="01059AFF">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（1）评榜价低的揭榜人优先；</w:t>
      </w:r>
    </w:p>
    <w:p w14:paraId="59D3BCD3">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（2）最终评审得分较高的揭榜人优先。</w:t>
      </w:r>
    </w:p>
    <w:p w14:paraId="403C5A30">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评榜委员会由5人组成，其中用户单位1人，外部专家4人由项目相关领域专家组成。</w:t>
      </w:r>
    </w:p>
    <w:p w14:paraId="0AE41083">
      <w:pPr>
        <w:numPr>
          <w:ilvl w:val="0"/>
          <w:numId w:val="1"/>
        </w:num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7E6D39D8">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bookmarkStart w:id="35" w:name="_Toc152045601"/>
      <w:bookmarkStart w:id="36" w:name="_Toc144974568"/>
      <w:bookmarkStart w:id="37" w:name="_Toc179632619"/>
      <w:bookmarkStart w:id="38" w:name="_Toc152042378"/>
      <w:r>
        <w:rPr>
          <w:rFonts w:hint="eastAsia" w:ascii="宋体" w:hAnsi="宋体" w:cs="黑体"/>
          <w:b/>
          <w:bCs/>
          <w:color w:val="auto"/>
          <w:kern w:val="0"/>
          <w:sz w:val="24"/>
          <w:szCs w:val="24"/>
          <w:highlight w:val="none"/>
        </w:rPr>
        <w:t>2.1符合性评审标准</w:t>
      </w:r>
    </w:p>
    <w:tbl>
      <w:tblPr>
        <w:tblStyle w:val="43"/>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246BD51">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28" w:type="dxa"/>
            <w:vAlign w:val="center"/>
          </w:tcPr>
          <w:p w14:paraId="71A14065">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4FF49CDC">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0BACF3AD">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通过（√）</w:t>
            </w:r>
          </w:p>
          <w:p w14:paraId="32093134">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5131058F">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30B2D77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28" w:type="dxa"/>
            <w:vMerge w:val="restart"/>
            <w:vAlign w:val="center"/>
          </w:tcPr>
          <w:p w14:paraId="15F8475D">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资格评审</w:t>
            </w:r>
          </w:p>
        </w:tc>
        <w:tc>
          <w:tcPr>
            <w:tcW w:w="5772" w:type="dxa"/>
            <w:vAlign w:val="center"/>
          </w:tcPr>
          <w:p w14:paraId="75B4BCF6">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5C954A5B">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09D9083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exact"/>
          <w:jc w:val="center"/>
        </w:trPr>
        <w:tc>
          <w:tcPr>
            <w:tcW w:w="662" w:type="dxa"/>
            <w:vMerge w:val="continue"/>
            <w:vAlign w:val="center"/>
          </w:tcPr>
          <w:p w14:paraId="0E0DEF02">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6354B47">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2BA981C1">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揭榜人信誉、资格符合申报指南规定</w:t>
            </w:r>
          </w:p>
          <w:p w14:paraId="3754E552">
            <w:pPr>
              <w:pStyle w:val="15"/>
              <w:numPr>
                <w:ilvl w:val="0"/>
                <w:numId w:val="2"/>
              </w:numPr>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与其他揭榜人不存在单位负责人为同一人或者控股、管理关系；与用户单位不存在可能影响揭榜公正性的利害关系。</w:t>
            </w:r>
          </w:p>
          <w:p w14:paraId="189271FB">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（2）未被市场监督管理部门在国家企业信用信息公示系统（http://www.gsxt.gov.cn/）中列入严重违法失信名单（黑名单）信息（不含分公司）（事业单位不适用）；</w:t>
            </w:r>
          </w:p>
          <w:p w14:paraId="23BCB8D0">
            <w:pPr>
              <w:pStyle w:val="15"/>
              <w:tabs>
                <w:tab w:val="left" w:pos="1283"/>
                <w:tab w:val="left" w:pos="1922"/>
              </w:tabs>
              <w:autoSpaceDE w:val="0"/>
              <w:autoSpaceDN w:val="0"/>
              <w:snapToGrid w:val="0"/>
              <w:spacing w:after="0" w:line="240" w:lineRule="auto"/>
              <w:rPr>
                <w:rFonts w:hint="eastAsia" w:ascii="宋体" w:hAnsi="宋体" w:cs="宋体"/>
                <w:color w:val="auto"/>
                <w:sz w:val="18"/>
                <w:szCs w:val="18"/>
                <w:highlight w:val="none"/>
              </w:rPr>
            </w:pPr>
            <w:r>
              <w:rPr>
                <w:rFonts w:hint="eastAsia" w:ascii="宋体" w:hAnsi="宋体" w:cs="宋体"/>
                <w:color w:val="auto"/>
                <w:szCs w:val="21"/>
                <w:highlight w:val="none"/>
              </w:rPr>
              <w:t>（3）在“信用中国”网站(http://www.creditchina.gov.cn/)中未被列入失信被执行人、经营（活动）异常名录、重大税收违法失信主体、政府采购严重违法失信行为记录名单（均不含分公司）。</w:t>
            </w:r>
          </w:p>
        </w:tc>
        <w:tc>
          <w:tcPr>
            <w:tcW w:w="1344" w:type="dxa"/>
            <w:vAlign w:val="center"/>
          </w:tcPr>
          <w:p w14:paraId="745A10C4">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70A7E19F">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5A8E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3F892D8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36F2681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79290DA2">
            <w:pPr>
              <w:pStyle w:val="15"/>
              <w:tabs>
                <w:tab w:val="left" w:pos="1283"/>
                <w:tab w:val="left" w:pos="1922"/>
              </w:tabs>
              <w:autoSpaceDE w:val="0"/>
              <w:autoSpaceDN w:val="0"/>
              <w:snapToGrid w:val="0"/>
              <w:spacing w:after="0" w:line="240" w:lineRule="auto"/>
              <w:rPr>
                <w:rFonts w:hint="eastAsia" w:ascii="宋体" w:hAnsi="宋体" w:cs="宋体"/>
                <w:bCs/>
                <w:color w:val="auto"/>
                <w:szCs w:val="21"/>
                <w:highlight w:val="none"/>
              </w:rPr>
            </w:pPr>
            <w:r>
              <w:rPr>
                <w:rFonts w:hint="eastAsia" w:ascii="宋体" w:hAnsi="宋体" w:cs="宋体"/>
                <w:bCs/>
                <w:color w:val="auto"/>
                <w:szCs w:val="21"/>
                <w:highlight w:val="none"/>
              </w:rPr>
              <w:t>揭榜人的类似项目业绩符合</w:t>
            </w:r>
            <w:r>
              <w:rPr>
                <w:rFonts w:hint="eastAsia" w:ascii="宋体" w:hAnsi="宋体" w:cs="宋体"/>
                <w:color w:val="auto"/>
                <w:szCs w:val="21"/>
                <w:highlight w:val="none"/>
              </w:rPr>
              <w:t>申报指南规定</w:t>
            </w:r>
          </w:p>
        </w:tc>
        <w:tc>
          <w:tcPr>
            <w:tcW w:w="1344" w:type="dxa"/>
            <w:vAlign w:val="center"/>
          </w:tcPr>
          <w:p w14:paraId="06B3511A">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112A0751">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7943F78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9889EEB">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453A121A">
            <w:pPr>
              <w:pStyle w:val="15"/>
              <w:tabs>
                <w:tab w:val="left" w:pos="1283"/>
                <w:tab w:val="left" w:pos="1922"/>
              </w:tabs>
              <w:autoSpaceDE w:val="0"/>
              <w:autoSpaceDN w:val="0"/>
              <w:snapToGrid w:val="0"/>
              <w:spacing w:after="0" w:line="240" w:lineRule="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揭榜人的</w:t>
            </w:r>
            <w:r>
              <w:rPr>
                <w:rFonts w:hint="eastAsia" w:ascii="宋体" w:hAnsi="宋体" w:cs="宋体"/>
                <w:bCs/>
                <w:color w:val="auto"/>
                <w:szCs w:val="21"/>
                <w:highlight w:val="none"/>
                <w:lang w:val="en-US" w:eastAsia="zh-CN"/>
              </w:rPr>
              <w:t>项目负责人符合</w:t>
            </w:r>
            <w:r>
              <w:rPr>
                <w:rFonts w:hint="eastAsia" w:ascii="宋体" w:hAnsi="宋体" w:cs="宋体"/>
                <w:color w:val="auto"/>
                <w:szCs w:val="21"/>
                <w:highlight w:val="none"/>
              </w:rPr>
              <w:t>申报指南规定</w:t>
            </w:r>
          </w:p>
        </w:tc>
        <w:tc>
          <w:tcPr>
            <w:tcW w:w="1344" w:type="dxa"/>
            <w:vAlign w:val="center"/>
          </w:tcPr>
          <w:p w14:paraId="12383A86">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306DC7F9">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exact"/>
          <w:jc w:val="center"/>
        </w:trPr>
        <w:tc>
          <w:tcPr>
            <w:tcW w:w="662" w:type="dxa"/>
            <w:vMerge w:val="restart"/>
            <w:vAlign w:val="center"/>
          </w:tcPr>
          <w:p w14:paraId="6C30F995">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28" w:type="dxa"/>
            <w:vMerge w:val="restart"/>
            <w:vAlign w:val="center"/>
          </w:tcPr>
          <w:p w14:paraId="74EC2D23">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9098089">
            <w:pPr>
              <w:pStyle w:val="15"/>
              <w:tabs>
                <w:tab w:val="left" w:pos="1283"/>
                <w:tab w:val="left" w:pos="1922"/>
              </w:tabs>
              <w:autoSpaceDE w:val="0"/>
              <w:autoSpaceDN w:val="0"/>
              <w:snapToGrid w:val="0"/>
              <w:spacing w:after="0"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项目申报书按照揭榜指南文件中项目申报书的格式、内容填写，字迹清晰可辨</w:t>
            </w:r>
          </w:p>
        </w:tc>
        <w:tc>
          <w:tcPr>
            <w:tcW w:w="1344" w:type="dxa"/>
            <w:vAlign w:val="center"/>
          </w:tcPr>
          <w:p w14:paraId="4CC31711">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p>
        </w:tc>
        <w:tc>
          <w:tcPr>
            <w:tcW w:w="1357" w:type="dxa"/>
            <w:vAlign w:val="center"/>
          </w:tcPr>
          <w:p w14:paraId="309658DB">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A5D3B9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6B7F2A86">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39E1311D">
            <w:pPr>
              <w:pStyle w:val="15"/>
              <w:tabs>
                <w:tab w:val="left" w:pos="1283"/>
                <w:tab w:val="left" w:pos="1922"/>
              </w:tabs>
              <w:autoSpaceDE w:val="0"/>
              <w:autoSpaceDN w:val="0"/>
              <w:snapToGrid w:val="0"/>
              <w:spacing w:after="0"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项目申报书上法定代表人或项目负责人的签字、揭榜人的单位章盖章齐全</w:t>
            </w:r>
          </w:p>
        </w:tc>
        <w:tc>
          <w:tcPr>
            <w:tcW w:w="1344" w:type="dxa"/>
            <w:vAlign w:val="center"/>
          </w:tcPr>
          <w:p w14:paraId="3A8AB6F2">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p>
        </w:tc>
        <w:tc>
          <w:tcPr>
            <w:tcW w:w="1357" w:type="dxa"/>
            <w:vAlign w:val="center"/>
          </w:tcPr>
          <w:p w14:paraId="0D1C48AA">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1A419D76">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01F8AD5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60BF97A0">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揭榜人的揭榜报价未超过用户单位设定的最高限价</w:t>
            </w:r>
          </w:p>
        </w:tc>
        <w:tc>
          <w:tcPr>
            <w:tcW w:w="1344" w:type="dxa"/>
            <w:vAlign w:val="center"/>
          </w:tcPr>
          <w:p w14:paraId="4B6A7414">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292E4081">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662" w:type="dxa"/>
            <w:vMerge w:val="continue"/>
            <w:vAlign w:val="center"/>
          </w:tcPr>
          <w:p w14:paraId="45E9EA32">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9EB0EF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0B5F545A">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color w:val="auto"/>
                <w:szCs w:val="21"/>
                <w:highlight w:val="none"/>
              </w:rPr>
              <w:t>项目申报书载明的项目完成期限未超过揭榜指南文件规定的时限</w:t>
            </w:r>
          </w:p>
        </w:tc>
        <w:tc>
          <w:tcPr>
            <w:tcW w:w="1344" w:type="dxa"/>
            <w:vAlign w:val="center"/>
          </w:tcPr>
          <w:p w14:paraId="43672A72">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6D36C500">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3D43776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31ACBE01">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5978BAE0">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color w:val="auto"/>
                <w:szCs w:val="21"/>
                <w:highlight w:val="none"/>
              </w:rPr>
              <w:t>项目申报书对揭榜指南文件的实质性要求和条件作出响应</w:t>
            </w:r>
          </w:p>
        </w:tc>
        <w:tc>
          <w:tcPr>
            <w:tcW w:w="1344" w:type="dxa"/>
            <w:vAlign w:val="center"/>
          </w:tcPr>
          <w:p w14:paraId="012963A8">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4EE96D3B">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是否进入揭榜人案初步评审：是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专家签字（手签/电子签名）：</w:t>
            </w:r>
          </w:p>
        </w:tc>
      </w:tr>
    </w:tbl>
    <w:p w14:paraId="107EF978">
      <w:pPr>
        <w:pStyle w:val="15"/>
        <w:spacing w:after="0" w:line="360" w:lineRule="auto"/>
        <w:rPr>
          <w:color w:val="auto"/>
          <w:highlight w:val="none"/>
        </w:rPr>
      </w:pPr>
      <w:r>
        <w:rPr>
          <w:rFonts w:hint="eastAsia" w:ascii="宋体" w:hAnsi="宋体" w:cs="仿宋"/>
          <w:b/>
          <w:bCs/>
          <w:color w:val="auto"/>
          <w:kern w:val="0"/>
          <w:sz w:val="24"/>
          <w:szCs w:val="24"/>
          <w:highlight w:val="none"/>
        </w:rPr>
        <w:t>通过</w:t>
      </w:r>
      <w:r>
        <w:rPr>
          <w:rFonts w:hint="eastAsia" w:ascii="宋体" w:hAnsi="宋体" w:cs="黑体"/>
          <w:b/>
          <w:bCs/>
          <w:color w:val="auto"/>
          <w:kern w:val="0"/>
          <w:sz w:val="24"/>
          <w:szCs w:val="24"/>
          <w:highlight w:val="none"/>
        </w:rPr>
        <w:t>符合性</w:t>
      </w:r>
      <w:r>
        <w:rPr>
          <w:rFonts w:hint="eastAsia" w:ascii="宋体" w:hAnsi="宋体" w:cs="仿宋"/>
          <w:b/>
          <w:bCs/>
          <w:color w:val="auto"/>
          <w:kern w:val="0"/>
          <w:sz w:val="24"/>
          <w:szCs w:val="24"/>
          <w:highlight w:val="none"/>
        </w:rPr>
        <w:t>的揭榜人不足三家则重新发榜。</w:t>
      </w:r>
    </w:p>
    <w:bookmarkEnd w:id="35"/>
    <w:bookmarkEnd w:id="36"/>
    <w:bookmarkEnd w:id="37"/>
    <w:bookmarkEnd w:id="38"/>
    <w:p w14:paraId="568E0236">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bookmarkStart w:id="39" w:name="_Toc144974569"/>
      <w:bookmarkStart w:id="40" w:name="_Toc152045602"/>
      <w:bookmarkStart w:id="41" w:name="_Toc152042379"/>
      <w:bookmarkStart w:id="42" w:name="_Toc179632620"/>
      <w:r>
        <w:rPr>
          <w:rFonts w:hint="eastAsia" w:ascii="宋体" w:hAnsi="宋体" w:cs="黑体"/>
          <w:b/>
          <w:bCs/>
          <w:color w:val="auto"/>
          <w:kern w:val="0"/>
          <w:sz w:val="24"/>
          <w:szCs w:val="24"/>
          <w:highlight w:val="none"/>
        </w:rPr>
        <w:t>3.详细评审</w:t>
      </w:r>
    </w:p>
    <w:p w14:paraId="63417F5D">
      <w:pPr>
        <w:wordWrap w:val="0"/>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39"/>
      <w:bookmarkEnd w:id="40"/>
      <w:bookmarkEnd w:id="41"/>
      <w:bookmarkEnd w:id="42"/>
    </w:p>
    <w:tbl>
      <w:tblPr>
        <w:tblStyle w:val="119"/>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揭榜人是否满足项目对揭榜人的最低要求：□是□否（如否则终止打分）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6B6896D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008" w:type="dxa"/>
            <w:vAlign w:val="center"/>
          </w:tcPr>
          <w:p w14:paraId="71A3F84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559" w:type="dxa"/>
            <w:vAlign w:val="center"/>
          </w:tcPr>
          <w:p w14:paraId="37F112C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444" w:type="dxa"/>
            <w:vAlign w:val="center"/>
          </w:tcPr>
          <w:p w14:paraId="183CB0B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7273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4FAC9C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008" w:type="dxa"/>
            <w:vMerge w:val="restart"/>
            <w:vAlign w:val="center"/>
          </w:tcPr>
          <w:p w14:paraId="5B4A2FE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4DD1621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52D4886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799D80F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研发团队（10分）</w:t>
            </w:r>
          </w:p>
        </w:tc>
        <w:tc>
          <w:tcPr>
            <w:tcW w:w="6559" w:type="dxa"/>
            <w:vAlign w:val="center"/>
          </w:tcPr>
          <w:p w14:paraId="32D69324">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1.团队人员配备合理，团队专业齐全，分工明确，得8（含）-10分；2.团队人员配备较合理，得6（含）-8分；3.团队人员配备基本合理，得6分。</w:t>
            </w:r>
          </w:p>
        </w:tc>
        <w:tc>
          <w:tcPr>
            <w:tcW w:w="444" w:type="dxa"/>
            <w:vAlign w:val="center"/>
          </w:tcPr>
          <w:p w14:paraId="065F3A5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4CF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143D8E4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28D3644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center"/>
          </w:tcPr>
          <w:p w14:paraId="27F99CA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历史业绩（10分）</w:t>
            </w:r>
          </w:p>
        </w:tc>
        <w:tc>
          <w:tcPr>
            <w:tcW w:w="6559" w:type="dxa"/>
            <w:vAlign w:val="center"/>
          </w:tcPr>
          <w:p w14:paraId="4123E10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1.满足揭榜要求中的业绩，得6分；</w:t>
            </w:r>
          </w:p>
          <w:p w14:paraId="02C12EF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2.每增加1个满足揭榜要求的业绩，加</w:t>
            </w:r>
            <w:r>
              <w:rPr>
                <w:rFonts w:hint="eastAsia" w:ascii="宋体" w:hAnsi="宋体" w:cs="仿宋" w:eastAsiaTheme="minorEastAsia"/>
                <w:snapToGrid w:val="0"/>
                <w:color w:val="auto"/>
                <w:kern w:val="0"/>
                <w:szCs w:val="21"/>
                <w:highlight w:val="none"/>
                <w:lang w:val="en-US" w:eastAsia="zh-CN"/>
              </w:rPr>
              <w:t>2</w:t>
            </w:r>
            <w:r>
              <w:rPr>
                <w:rFonts w:hint="eastAsia" w:ascii="宋体" w:hAnsi="宋体" w:cs="仿宋" w:eastAsiaTheme="minorEastAsia"/>
                <w:snapToGrid w:val="0"/>
                <w:color w:val="auto"/>
                <w:kern w:val="0"/>
                <w:szCs w:val="21"/>
                <w:highlight w:val="none"/>
              </w:rPr>
              <w:t>分，本项最多加4分；</w:t>
            </w:r>
          </w:p>
        </w:tc>
        <w:tc>
          <w:tcPr>
            <w:tcW w:w="444" w:type="dxa"/>
            <w:vAlign w:val="center"/>
          </w:tcPr>
          <w:p w14:paraId="72F378F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D8D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553" w:type="dxa"/>
            <w:vMerge w:val="continue"/>
            <w:vAlign w:val="center"/>
          </w:tcPr>
          <w:p w14:paraId="3E4C5E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3CB3D82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center"/>
          </w:tcPr>
          <w:p w14:paraId="041F3A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5254F6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71706F7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1.具备较高的商业化推广价值，能产生社会经济效应的，得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48CB7CC4">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.能够推广到外部市场，得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p w14:paraId="0922157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3.能够实现自用，得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7518C23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008"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107F402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1A82497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关键性问题描述</w:t>
            </w:r>
          </w:p>
          <w:p w14:paraId="02A2C40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1.对关键性问题描述清晰，得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对关键性问题描述较清晰，得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73818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3.对关键性问题描述一般，得6分。</w:t>
            </w:r>
          </w:p>
        </w:tc>
        <w:tc>
          <w:tcPr>
            <w:tcW w:w="444" w:type="dxa"/>
            <w:vAlign w:val="center"/>
          </w:tcPr>
          <w:p w14:paraId="2130B2C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553"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Merge w:val="restart"/>
            <w:vAlign w:val="center"/>
          </w:tcPr>
          <w:p w14:paraId="75F6AD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49D8805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Merge w:val="restart"/>
            <w:vAlign w:val="center"/>
          </w:tcPr>
          <w:p w14:paraId="39AEAA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.优于榜单基本要求，得8（含）-10分；</w:t>
            </w:r>
          </w:p>
          <w:p w14:paraId="4FAECCD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tc>
        <w:tc>
          <w:tcPr>
            <w:tcW w:w="444" w:type="dxa"/>
            <w:vAlign w:val="center"/>
          </w:tcPr>
          <w:p w14:paraId="062347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553"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Merge w:val="continue"/>
            <w:vAlign w:val="center"/>
          </w:tcPr>
          <w:p w14:paraId="04D85F3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6559" w:type="dxa"/>
            <w:vMerge w:val="continue"/>
            <w:vAlign w:val="center"/>
          </w:tcPr>
          <w:p w14:paraId="416AFBC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p>
        </w:tc>
        <w:tc>
          <w:tcPr>
            <w:tcW w:w="444" w:type="dxa"/>
            <w:vAlign w:val="center"/>
          </w:tcPr>
          <w:p w14:paraId="680EFCE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008"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28FB071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w:t>
            </w:r>
            <w:r>
              <w:rPr>
                <w:rFonts w:ascii="宋体" w:hAnsi="宋体" w:cs="仿宋" w:eastAsiaTheme="minorEastAsia"/>
                <w:snapToGrid w:val="0"/>
                <w:color w:val="auto"/>
                <w:kern w:val="0"/>
                <w:szCs w:val="21"/>
                <w:highlight w:val="none"/>
              </w:rPr>
              <w:t>0</w:t>
            </w:r>
            <w:r>
              <w:rPr>
                <w:rFonts w:hint="eastAsia" w:ascii="宋体" w:hAnsi="宋体" w:cs="仿宋" w:eastAsiaTheme="minorEastAsia"/>
                <w:snapToGrid w:val="0"/>
                <w:color w:val="auto"/>
                <w:kern w:val="0"/>
                <w:szCs w:val="21"/>
                <w:highlight w:val="none"/>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5646707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0A11CF5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3839AE9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32E26A4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spacing w:val="-1"/>
                <w:kern w:val="0"/>
                <w:szCs w:val="21"/>
                <w:highlight w:val="none"/>
              </w:rPr>
              <w:t>分；</w:t>
            </w:r>
          </w:p>
          <w:p w14:paraId="767AFD5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3.采用的技术方法一般，得6分。</w:t>
            </w:r>
          </w:p>
        </w:tc>
        <w:tc>
          <w:tcPr>
            <w:tcW w:w="444" w:type="dxa"/>
            <w:vAlign w:val="center"/>
          </w:tcPr>
          <w:p w14:paraId="5C0DD6D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114A70F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26FF2B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087AB7C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1.解决问题的途径科学，先进，得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5E8D9AE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2.解决问题的途径较科学，较先进，得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kern w:val="0"/>
                <w:szCs w:val="21"/>
                <w:highlight w:val="none"/>
              </w:rPr>
              <w:t>分；</w:t>
            </w:r>
          </w:p>
          <w:p w14:paraId="24C8A13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3.解决问题的途径一般，得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4DB0EF7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4</w:t>
            </w:r>
          </w:p>
        </w:tc>
        <w:tc>
          <w:tcPr>
            <w:tcW w:w="1008" w:type="dxa"/>
            <w:vMerge w:val="restart"/>
            <w:vAlign w:val="center"/>
          </w:tcPr>
          <w:p w14:paraId="3592E8B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实施方案科学性</w:t>
            </w:r>
          </w:p>
          <w:p w14:paraId="7DD5D8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w:t>
            </w:r>
            <w:r>
              <w:rPr>
                <w:rFonts w:ascii="宋体" w:hAnsi="宋体" w:cs="仿宋" w:eastAsiaTheme="minorEastAsia"/>
                <w:snapToGrid w:val="0"/>
                <w:color w:val="auto"/>
                <w:kern w:val="0"/>
                <w:szCs w:val="21"/>
                <w:highlight w:val="none"/>
              </w:rPr>
              <w:t>30</w:t>
            </w:r>
            <w:r>
              <w:rPr>
                <w:rFonts w:hint="eastAsia" w:ascii="宋体" w:hAnsi="宋体" w:cs="仿宋" w:eastAsiaTheme="minorEastAsia"/>
                <w:snapToGrid w:val="0"/>
                <w:color w:val="auto"/>
                <w:kern w:val="0"/>
                <w:szCs w:val="21"/>
                <w:highlight w:val="none"/>
              </w:rPr>
              <w:t>分）</w:t>
            </w:r>
          </w:p>
        </w:tc>
        <w:tc>
          <w:tcPr>
            <w:tcW w:w="1703" w:type="dxa"/>
            <w:vAlign w:val="bottom"/>
          </w:tcPr>
          <w:p w14:paraId="345D38C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研发实施方案完</w:t>
            </w:r>
          </w:p>
          <w:p w14:paraId="7B3D7DB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整性</w:t>
            </w:r>
            <w:r>
              <w:rPr>
                <w:rFonts w:hint="eastAsia" w:ascii="宋体" w:hAnsi="宋体" w:cs="仿宋" w:eastAsiaTheme="minorEastAsia"/>
                <w:snapToGrid w:val="0"/>
                <w:color w:val="auto"/>
                <w:kern w:val="0"/>
                <w:szCs w:val="21"/>
                <w:highlight w:val="none"/>
              </w:rPr>
              <w:t>（10分）</w:t>
            </w:r>
          </w:p>
        </w:tc>
        <w:tc>
          <w:tcPr>
            <w:tcW w:w="6559" w:type="dxa"/>
            <w:vAlign w:val="center"/>
          </w:tcPr>
          <w:p w14:paraId="10B01CB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1、内容完整，编制科学合理，指导性强，得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7E560BF">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2、内容较完整，编制较合理，指导性较强，得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FBF7CAD">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3、内容基本完整，编制较合理，指导性一般，得6分。</w:t>
            </w:r>
          </w:p>
        </w:tc>
        <w:tc>
          <w:tcPr>
            <w:tcW w:w="444" w:type="dxa"/>
            <w:vAlign w:val="center"/>
          </w:tcPr>
          <w:p w14:paraId="2C205D5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bottom"/>
          </w:tcPr>
          <w:p w14:paraId="4C6705B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推进计划科学性</w:t>
            </w:r>
          </w:p>
          <w:p w14:paraId="21611F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2CAEC42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1、推进计划详细，进度安排合理，得8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w:t>
            </w:r>
          </w:p>
          <w:p w14:paraId="00D5176E">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2、推进计划较详细，进度安排较合理，得6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36DBD6D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3、推进计划一般，进度安排基本合理，得6分。</w:t>
            </w:r>
          </w:p>
        </w:tc>
        <w:tc>
          <w:tcPr>
            <w:tcW w:w="444" w:type="dxa"/>
            <w:vAlign w:val="center"/>
          </w:tcPr>
          <w:p w14:paraId="0CAE71A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Align w:val="bottom"/>
          </w:tcPr>
          <w:p w14:paraId="137E2CD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成果权益分配合理性</w:t>
            </w:r>
            <w:r>
              <w:rPr>
                <w:rFonts w:hint="eastAsia" w:ascii="宋体" w:hAnsi="宋体" w:cs="仿宋" w:eastAsiaTheme="minorEastAsia"/>
                <w:snapToGrid w:val="0"/>
                <w:color w:val="auto"/>
                <w:kern w:val="0"/>
                <w:szCs w:val="21"/>
                <w:highlight w:val="none"/>
              </w:rPr>
              <w:t>（10分）</w:t>
            </w:r>
          </w:p>
        </w:tc>
        <w:tc>
          <w:tcPr>
            <w:tcW w:w="6559" w:type="dxa"/>
            <w:vAlign w:val="center"/>
          </w:tcPr>
          <w:p w14:paraId="50389583">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1、权益分配详细，内容合理，得8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                         2、权益分配较详细，内容较为合理，得6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6D9FBF7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3、权益分配一般，内容基本合理，得6分。</w:t>
            </w:r>
          </w:p>
        </w:tc>
        <w:tc>
          <w:tcPr>
            <w:tcW w:w="444" w:type="dxa"/>
            <w:vAlign w:val="center"/>
          </w:tcPr>
          <w:p w14:paraId="4EE0AB7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518D1A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444" w:type="dxa"/>
            <w:vAlign w:val="center"/>
          </w:tcPr>
          <w:p w14:paraId="3431443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注：1、上述各评分项内容在项目申报书中无法明确判定，该项得0分。</w:t>
            </w:r>
          </w:p>
        </w:tc>
      </w:tr>
    </w:tbl>
    <w:p w14:paraId="529CF52F">
      <w:pPr>
        <w:autoSpaceDE w:val="0"/>
        <w:autoSpaceDN w:val="0"/>
        <w:snapToGrid w:val="0"/>
        <w:spacing w:after="0" w:line="360" w:lineRule="auto"/>
        <w:ind w:firstLine="480" w:firstLineChars="200"/>
        <w:jc w:val="left"/>
        <w:rPr>
          <w:rFonts w:hint="eastAsia" w:ascii="宋体" w:hAnsi="宋体" w:cs="黑体"/>
          <w:bCs/>
          <w:color w:val="auto"/>
          <w:kern w:val="0"/>
          <w:sz w:val="24"/>
          <w:szCs w:val="24"/>
          <w:highlight w:val="none"/>
        </w:rPr>
      </w:pPr>
      <w:r>
        <w:rPr>
          <w:rFonts w:hint="eastAsia" w:ascii="宋体" w:hAnsi="宋体" w:cs="仿宋"/>
          <w:color w:val="auto"/>
          <w:kern w:val="0"/>
          <w:sz w:val="24"/>
          <w:szCs w:val="24"/>
          <w:highlight w:val="none"/>
        </w:rPr>
        <w:t>揭榜人初评得分由高到低排序，确定前三名进入答辩环节。</w:t>
      </w:r>
    </w:p>
    <w:p w14:paraId="73971068">
      <w:pPr>
        <w:autoSpaceDE w:val="0"/>
        <w:autoSpaceDN w:val="0"/>
        <w:snapToGrid w:val="0"/>
        <w:spacing w:after="0" w:line="360" w:lineRule="auto"/>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0A252FFB">
      <w:pPr>
        <w:numPr>
          <w:ilvl w:val="0"/>
          <w:numId w:val="3"/>
        </w:num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735A09A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揭榜人代表现场向评榜委员会陈述；</w:t>
      </w:r>
    </w:p>
    <w:p w14:paraId="7CAD8DC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037D64A">
      <w:pPr>
        <w:numPr>
          <w:ilvl w:val="0"/>
          <w:numId w:val="0"/>
        </w:num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eastAsia="宋体" w:cs="仿宋"/>
          <w:color w:val="auto"/>
          <w:kern w:val="0"/>
          <w:sz w:val="24"/>
          <w:szCs w:val="24"/>
          <w:lang w:val="en-US" w:eastAsia="zh-CN" w:bidi="ar-SA"/>
        </w:rPr>
        <w:t>（</w:t>
      </w:r>
      <w:r>
        <w:rPr>
          <w:rFonts w:hint="eastAsia" w:ascii="宋体" w:hAnsi="宋体" w:cs="仿宋"/>
          <w:color w:val="auto"/>
          <w:kern w:val="0"/>
          <w:sz w:val="24"/>
          <w:szCs w:val="24"/>
          <w:lang w:val="en-US" w:eastAsia="zh-CN" w:bidi="ar-SA"/>
        </w:rPr>
        <w:t>3</w:t>
      </w:r>
      <w:r>
        <w:rPr>
          <w:rFonts w:hint="eastAsia" w:ascii="宋体" w:hAnsi="宋体" w:eastAsia="宋体" w:cs="仿宋"/>
          <w:color w:val="auto"/>
          <w:kern w:val="0"/>
          <w:sz w:val="24"/>
          <w:szCs w:val="24"/>
          <w:lang w:val="en-US" w:eastAsia="zh-CN" w:bidi="ar-SA"/>
        </w:rPr>
        <w:t>）</w:t>
      </w:r>
      <w:r>
        <w:rPr>
          <w:rFonts w:hint="eastAsia" w:ascii="宋体" w:hAnsi="宋体" w:cs="仿宋"/>
          <w:color w:val="auto"/>
          <w:kern w:val="0"/>
          <w:sz w:val="24"/>
          <w:szCs w:val="24"/>
          <w:highlight w:val="none"/>
        </w:rPr>
        <w:t>揭榜人代表陈述时间不超过30分钟。</w:t>
      </w: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p w14:paraId="61A19398">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陈述情况（35分）</w:t>
            </w: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1.条理清晰，重点突出，能够体现方案的创新性、市场价值，得28（含）-35分。</w:t>
            </w:r>
          </w:p>
          <w:p w14:paraId="686405B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2.条理较清晰，重点较明确，得21（含）-28分。</w:t>
            </w:r>
          </w:p>
          <w:p w14:paraId="351A829A">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11AB0CFF">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color w:val="auto"/>
                <w:szCs w:val="21"/>
                <w:highlight w:val="none"/>
              </w:rPr>
              <w:t>-35分。</w:t>
            </w:r>
          </w:p>
          <w:p w14:paraId="10ED67FD">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color w:val="auto"/>
                <w:szCs w:val="21"/>
                <w:highlight w:val="none"/>
              </w:rPr>
              <w:t>-28分</w:t>
            </w:r>
          </w:p>
          <w:p w14:paraId="3ABEDF07">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实施方案及实施计划</w:t>
            </w:r>
            <w:r>
              <w:rPr>
                <w:rFonts w:hint="eastAsia" w:ascii="宋体" w:hAnsi="宋体" w:cs="仿宋" w:eastAsiaTheme="minorEastAsia"/>
                <w:snapToGrid w:val="0"/>
                <w:color w:val="auto"/>
                <w:kern w:val="0"/>
                <w:szCs w:val="21"/>
                <w:highlight w:val="none"/>
              </w:rPr>
              <w:t>（30分）</w:t>
            </w:r>
          </w:p>
        </w:tc>
        <w:tc>
          <w:tcPr>
            <w:tcW w:w="5779" w:type="dxa"/>
            <w:vAlign w:val="center"/>
          </w:tcPr>
          <w:p w14:paraId="03E533AF">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1.实施方案及实施计划合理，时间节点明确，任务分配合理，资源保障充分，得24</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color w:val="auto"/>
                <w:szCs w:val="21"/>
                <w:highlight w:val="none"/>
              </w:rPr>
              <w:t>-30分</w:t>
            </w:r>
          </w:p>
          <w:p w14:paraId="126EECE3">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2.实施方案及实施计划比较合理，时间节点和任务分配比较明确，得18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color w:val="auto"/>
                <w:szCs w:val="21"/>
                <w:highlight w:val="none"/>
              </w:rPr>
              <w:t>-24分；</w:t>
            </w:r>
          </w:p>
          <w:p w14:paraId="0E7A0C23">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27494670">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7841EEC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宋体"/>
          <w:color w:val="auto"/>
          <w:kern w:val="0"/>
          <w:sz w:val="24"/>
          <w:szCs w:val="24"/>
          <w:highlight w:val="none"/>
        </w:rPr>
        <w:t>在项目申报书开启现场，当场</w:t>
      </w:r>
      <w:r>
        <w:rPr>
          <w:rFonts w:hint="eastAsia" w:ascii="宋体" w:hAnsi="宋体" w:cs="宋体"/>
          <w:color w:val="auto"/>
          <w:sz w:val="24"/>
          <w:szCs w:val="24"/>
          <w:highlight w:val="none"/>
        </w:rPr>
        <w:t>计算并宣布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w:t>
      </w:r>
    </w:p>
    <w:p w14:paraId="7071E3F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1.评榜价的确定：评榜价＝响应函文字报价</w:t>
      </w:r>
    </w:p>
    <w:p w14:paraId="61E2B1EB">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w:t>
      </w:r>
    </w:p>
    <w:p w14:paraId="77E2E5BB">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除</w:t>
      </w:r>
      <w:r>
        <w:rPr>
          <w:rFonts w:hint="eastAsia" w:ascii="宋体" w:hAnsi="宋体" w:cs="宋体"/>
          <w:color w:val="auto"/>
          <w:kern w:val="0"/>
          <w:sz w:val="24"/>
          <w:szCs w:val="24"/>
          <w:highlight w:val="none"/>
        </w:rPr>
        <w:t>项目申报书</w:t>
      </w:r>
      <w:r>
        <w:rPr>
          <w:rFonts w:hint="eastAsia" w:ascii="宋体" w:hAnsi="宋体" w:cs="宋体"/>
          <w:color w:val="auto"/>
          <w:sz w:val="24"/>
          <w:szCs w:val="24"/>
          <w:highlight w:val="none"/>
        </w:rPr>
        <w:t>出现以下任一情况，其揭榜报价将不再参加</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的计算，</w:t>
      </w:r>
      <w:r>
        <w:rPr>
          <w:rFonts w:hint="eastAsia" w:ascii="宋体" w:hAnsi="宋体" w:cs="仿宋"/>
          <w:color w:val="auto"/>
          <w:kern w:val="0"/>
          <w:sz w:val="24"/>
          <w:szCs w:val="24"/>
          <w:highlight w:val="none"/>
        </w:rPr>
        <w:t>所有揭榜人的评榜价的算术平均值即为评榜价平均值</w:t>
      </w:r>
      <w:r>
        <w:rPr>
          <w:rFonts w:hint="eastAsia" w:ascii="宋体" w:hAnsi="宋体" w:cs="宋体"/>
          <w:color w:val="auto"/>
          <w:sz w:val="24"/>
          <w:szCs w:val="24"/>
          <w:highlight w:val="none"/>
        </w:rPr>
        <w:t>：</w:t>
      </w:r>
    </w:p>
    <w:p w14:paraId="0D61D44E">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（1）未在响应函上填写揭榜报价；</w:t>
      </w:r>
    </w:p>
    <w:p w14:paraId="607AB93F">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（2）揭榜报价超出用户单位公布的最高限价；</w:t>
      </w:r>
    </w:p>
    <w:p w14:paraId="035EE31C">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（3）揭榜报价的大写金额无法确定具体数值；</w:t>
      </w:r>
    </w:p>
    <w:p w14:paraId="5791CB5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）报价清单中</w:t>
      </w:r>
      <w:r>
        <w:rPr>
          <w:rFonts w:hint="eastAsia" w:ascii="宋体" w:hAnsi="宋体" w:cs="宋体"/>
          <w:color w:val="auto"/>
          <w:sz w:val="24"/>
          <w:szCs w:val="24"/>
          <w:highlight w:val="none"/>
        </w:rPr>
        <w:t>揭榜</w:t>
      </w:r>
      <w:r>
        <w:rPr>
          <w:rFonts w:hint="eastAsia" w:ascii="宋体" w:hAnsi="宋体" w:cs="宋体"/>
          <w:bCs/>
          <w:color w:val="auto"/>
          <w:sz w:val="24"/>
          <w:szCs w:val="24"/>
          <w:highlight w:val="none"/>
        </w:rPr>
        <w:t>报价与响应函报价大写金额不一致。</w:t>
      </w:r>
    </w:p>
    <w:p w14:paraId="045115FF">
      <w:pPr>
        <w:autoSpaceDE w:val="0"/>
        <w:autoSpaceDN w:val="0"/>
        <w:snapToGrid w:val="0"/>
        <w:spacing w:after="0"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如果揭榜人认为</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计算有误，有权在开启现场提出，经用户单位当场核实确认之后，可重新宣布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。开启现场宣布的</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除计算有误经</w:t>
      </w:r>
      <w:r>
        <w:rPr>
          <w:rFonts w:hint="eastAsia" w:ascii="宋体" w:hAnsi="宋体" w:cs="仿宋"/>
          <w:bCs/>
          <w:color w:val="auto"/>
          <w:sz w:val="24"/>
          <w:szCs w:val="24"/>
          <w:highlight w:val="none"/>
        </w:rPr>
        <w:t>评榜委员会</w:t>
      </w:r>
      <w:r>
        <w:rPr>
          <w:rFonts w:hint="eastAsia" w:ascii="宋体" w:hAnsi="宋体" w:cs="宋体"/>
          <w:color w:val="auto"/>
          <w:sz w:val="24"/>
          <w:szCs w:val="24"/>
          <w:highlight w:val="none"/>
        </w:rPr>
        <w:t>修正外，在整个评审期间保持不变，不随任何因素发生变化。</w:t>
      </w:r>
    </w:p>
    <w:p w14:paraId="375CA5E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6DCE6768">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6A7C630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4A02C1B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6DB09E4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5ECF822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其中，E1是评榜价每高于评榜基准价一个百分点的扣分值，E1＝2；E2是评榜价每低于评榜基准价一个百分点的扣分值，E2＝1。</w:t>
      </w:r>
    </w:p>
    <w:p w14:paraId="4D085BC8">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3.4项目申报书的澄清和说明</w:t>
      </w:r>
    </w:p>
    <w:p w14:paraId="7A438D7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336FBCB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6627B20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355EE72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663308E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评榜委员会按照得分高低顺序对揭榜人进行排序，并推荐排名第一的为预中榜人。</w:t>
      </w:r>
    </w:p>
    <w:p w14:paraId="48D4565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116E1440">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081A0AD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47C6FA8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（四）揭榜（报名）情况及项目申报书递交情况；</w:t>
      </w:r>
    </w:p>
    <w:p w14:paraId="304E3C9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（五）通过符合性评审的项目申报书名单；</w:t>
      </w:r>
    </w:p>
    <w:p w14:paraId="2CED02E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（六）未通过符合性评审的项目申报书名单及未通过评审的理由；</w:t>
      </w:r>
    </w:p>
    <w:p w14:paraId="0A58CA4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0602E05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4ED2262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09896772">
      <w:pPr>
        <w:autoSpaceDE w:val="0"/>
        <w:autoSpaceDN w:val="0"/>
        <w:spacing w:line="360" w:lineRule="auto"/>
        <w:ind w:firstLine="482" w:firstLineChars="200"/>
        <w:jc w:val="left"/>
        <w:rPr>
          <w:rFonts w:hint="eastAsia" w:ascii="宋体" w:hAnsi="宋体" w:cs="黑体"/>
          <w:b/>
          <w:bCs/>
          <w:color w:val="auto"/>
          <w:kern w:val="0"/>
          <w:sz w:val="24"/>
          <w:szCs w:val="24"/>
          <w:highlight w:val="none"/>
        </w:rPr>
      </w:pPr>
    </w:p>
    <w:p w14:paraId="5A03E859">
      <w:pPr>
        <w:rPr>
          <w:rFonts w:hint="eastAsia" w:ascii="宋体" w:hAnsi="宋体" w:cs="仿宋"/>
          <w:bCs/>
          <w:color w:val="auto"/>
          <w:sz w:val="28"/>
          <w:szCs w:val="28"/>
          <w:highlight w:val="none"/>
        </w:rPr>
      </w:pPr>
      <w:bookmarkStart w:id="43" w:name="_Toc179632787"/>
      <w:bookmarkStart w:id="44" w:name="_Toc246996338"/>
      <w:bookmarkStart w:id="45" w:name="_Toc247085853"/>
      <w:bookmarkStart w:id="46" w:name="_Toc246997081"/>
      <w:bookmarkStart w:id="47" w:name="_Toc152045610"/>
      <w:bookmarkStart w:id="48" w:name="_Toc247514197"/>
      <w:bookmarkStart w:id="49" w:name="_Toc144974578"/>
      <w:bookmarkStart w:id="50" w:name="_Toc152042549"/>
      <w:bookmarkStart w:id="51" w:name="_Toc300835199"/>
      <w:bookmarkStart w:id="52" w:name="_Toc144974829"/>
      <w:bookmarkStart w:id="53" w:name="_Toc184635122"/>
      <w:bookmarkStart w:id="54" w:name="_Toc152042388"/>
      <w:bookmarkStart w:id="55" w:name="_Toc247527798"/>
    </w:p>
    <w:p w14:paraId="0E19DE15">
      <w:pPr>
        <w:rPr>
          <w:rFonts w:hint="eastAsia" w:ascii="宋体" w:hAnsi="宋体" w:cs="仿宋"/>
          <w:bCs/>
          <w:color w:val="auto"/>
          <w:sz w:val="28"/>
          <w:szCs w:val="28"/>
          <w:highlight w:val="none"/>
        </w:rPr>
      </w:pPr>
    </w:p>
    <w:p w14:paraId="6CA1559E">
      <w:pPr>
        <w:rPr>
          <w:rFonts w:hint="eastAsia" w:ascii="宋体" w:hAnsi="宋体" w:cs="仿宋"/>
          <w:bCs/>
          <w:color w:val="auto"/>
          <w:sz w:val="28"/>
          <w:szCs w:val="28"/>
          <w:highlight w:val="none"/>
        </w:rPr>
      </w:pPr>
    </w:p>
    <w:p w14:paraId="5635C643">
      <w:pPr>
        <w:rPr>
          <w:rFonts w:hint="eastAsia" w:ascii="宋体" w:hAnsi="宋体" w:cs="仿宋"/>
          <w:bCs/>
          <w:color w:val="auto"/>
          <w:sz w:val="28"/>
          <w:szCs w:val="28"/>
          <w:highlight w:val="none"/>
        </w:rPr>
      </w:pPr>
    </w:p>
    <w:p w14:paraId="5ED3B833">
      <w:pPr>
        <w:rPr>
          <w:rFonts w:hint="eastAsia" w:ascii="宋体" w:hAnsi="宋体" w:cs="仿宋"/>
          <w:bCs/>
          <w:color w:val="auto"/>
          <w:sz w:val="28"/>
          <w:szCs w:val="28"/>
          <w:highlight w:val="none"/>
        </w:rPr>
      </w:pPr>
    </w:p>
    <w:bookmarkEnd w:id="43"/>
    <w:bookmarkEnd w:id="44"/>
    <w:bookmarkEnd w:id="45"/>
    <w:bookmarkEnd w:id="46"/>
    <w:p w14:paraId="41B45D09">
      <w:pPr>
        <w:rPr>
          <w:color w:val="auto"/>
          <w:highlight w:val="none"/>
        </w:rPr>
      </w:pPr>
      <w:bookmarkStart w:id="56" w:name="_Toc21426"/>
      <w:bookmarkStart w:id="57" w:name="_Toc24484"/>
      <w:bookmarkStart w:id="58" w:name="_Toc23759"/>
    </w:p>
    <w:p w14:paraId="6C63D0B5">
      <w:pPr>
        <w:rPr>
          <w:color w:val="auto"/>
          <w:highlight w:val="none"/>
        </w:rPr>
      </w:pPr>
    </w:p>
    <w:p w14:paraId="67D9F6FC">
      <w:pPr>
        <w:rPr>
          <w:color w:val="auto"/>
          <w:highlight w:val="none"/>
        </w:rPr>
      </w:pPr>
    </w:p>
    <w:p w14:paraId="609BE806">
      <w:pPr>
        <w:rPr>
          <w:color w:val="auto"/>
          <w:highlight w:val="none"/>
        </w:rPr>
      </w:pPr>
    </w:p>
    <w:p w14:paraId="0A5D4751">
      <w:pPr>
        <w:rPr>
          <w:color w:val="auto"/>
          <w:highlight w:val="none"/>
        </w:rPr>
      </w:pPr>
    </w:p>
    <w:p w14:paraId="46AB5CB0">
      <w:pPr>
        <w:rPr>
          <w:color w:val="auto"/>
          <w:highlight w:val="none"/>
        </w:rPr>
      </w:pPr>
    </w:p>
    <w:p w14:paraId="09DF73BD">
      <w:pPr>
        <w:rPr>
          <w:color w:val="auto"/>
          <w:highlight w:val="none"/>
        </w:rPr>
      </w:pPr>
    </w:p>
    <w:p w14:paraId="2C67FA53">
      <w:pPr>
        <w:rPr>
          <w:color w:val="auto"/>
          <w:highlight w:val="none"/>
        </w:rPr>
      </w:pPr>
    </w:p>
    <w:p w14:paraId="7E078006">
      <w:pPr>
        <w:rPr>
          <w:color w:val="auto"/>
          <w:highlight w:val="none"/>
        </w:rPr>
      </w:pPr>
    </w:p>
    <w:p w14:paraId="364BD7CC">
      <w:pPr>
        <w:pStyle w:val="2"/>
        <w:jc w:val="center"/>
        <w:rPr>
          <w:rFonts w:hint="eastAsia" w:ascii="宋体" w:hAnsi="宋体"/>
          <w:color w:val="auto"/>
          <w:sz w:val="32"/>
          <w:szCs w:val="32"/>
          <w:highlight w:val="none"/>
        </w:rPr>
        <w:sectPr>
          <w:headerReference r:id="rId15" w:type="default"/>
          <w:footerReference r:id="rId16" w:type="default"/>
          <w:pgSz w:w="11905" w:h="16838"/>
          <w:pgMar w:top="1423" w:right="1446" w:bottom="1463" w:left="1446" w:header="0" w:footer="952" w:gutter="0"/>
          <w:cols w:space="0" w:num="1"/>
          <w:docGrid w:linePitch="285" w:charSpace="0"/>
        </w:sectPr>
      </w:pPr>
      <w:r>
        <w:rPr>
          <w:rFonts w:ascii="宋体" w:hAnsi="宋体"/>
          <w:color w:val="auto"/>
          <w:sz w:val="32"/>
          <w:szCs w:val="32"/>
          <w:highlight w:val="none"/>
        </w:rPr>
        <w:t>第</w:t>
      </w:r>
      <w:r>
        <w:rPr>
          <w:rFonts w:hint="eastAsia" w:ascii="宋体" w:hAnsi="宋体"/>
          <w:color w:val="auto"/>
          <w:sz w:val="32"/>
          <w:szCs w:val="32"/>
          <w:highlight w:val="none"/>
        </w:rPr>
        <w:t>四</w:t>
      </w:r>
      <w:r>
        <w:rPr>
          <w:rFonts w:ascii="宋体" w:hAnsi="宋体"/>
          <w:color w:val="auto"/>
          <w:sz w:val="32"/>
          <w:szCs w:val="32"/>
          <w:highlight w:val="none"/>
        </w:rPr>
        <w:t>章</w:t>
      </w:r>
      <w:r>
        <w:rPr>
          <w:rFonts w:hint="eastAsia" w:ascii="宋体" w:hAnsi="宋体"/>
          <w:color w:val="auto"/>
          <w:sz w:val="32"/>
          <w:szCs w:val="32"/>
          <w:highlight w:val="none"/>
        </w:rPr>
        <w:t>合同条款及格式</w:t>
      </w:r>
      <w:bookmarkEnd w:id="56"/>
    </w:p>
    <w:p w14:paraId="6057E7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703F08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4946C1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22C12ECC">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方正小标宋_GBK" w:eastAsia="方正小标宋_GBK" w:cs="方正小标宋_GBK"/>
          <w:i w:val="0"/>
          <w:iCs w:val="0"/>
          <w:caps w:val="0"/>
          <w:spacing w:val="0"/>
          <w:sz w:val="44"/>
          <w:szCs w:val="44"/>
          <w:highlight w:val="none"/>
        </w:rPr>
      </w:pPr>
      <w:r>
        <w:rPr>
          <w:rFonts w:hint="eastAsia" w:ascii="方正小标宋_GBK" w:hAnsi="方正小标宋_GBK" w:eastAsia="方正小标宋_GBK" w:cs="方正小标宋_GBK"/>
          <w:i w:val="0"/>
          <w:iCs w:val="0"/>
          <w:caps w:val="0"/>
          <w:spacing w:val="0"/>
          <w:sz w:val="44"/>
          <w:szCs w:val="44"/>
          <w:highlight w:val="none"/>
        </w:rPr>
        <w:t>技术开发（委托）合同</w:t>
      </w:r>
    </w:p>
    <w:p w14:paraId="06266F40">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17735ADC">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5B854D75">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26D3CD96">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36A73A65">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0FB79D68">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329E6E64">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63918261">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i w:val="0"/>
          <w:iCs w:val="0"/>
          <w:caps w:val="0"/>
          <w:spacing w:val="0"/>
          <w:sz w:val="32"/>
          <w:szCs w:val="32"/>
          <w:highlight w:val="none"/>
        </w:rPr>
      </w:pPr>
    </w:p>
    <w:p w14:paraId="054A5568">
      <w:pPr>
        <w:keepNext w:val="0"/>
        <w:keepLines w:val="0"/>
        <w:pageBreakBefore w:val="0"/>
        <w:widowControl w:val="0"/>
        <w:kinsoku/>
        <w:wordWrap/>
        <w:overflowPunct/>
        <w:topLinePunct w:val="0"/>
        <w:autoSpaceDE/>
        <w:autoSpaceDN/>
        <w:bidi w:val="0"/>
        <w:adjustRightInd w:val="0"/>
        <w:snapToGrid w:val="0"/>
        <w:spacing w:line="720" w:lineRule="exact"/>
        <w:ind w:left="2558" w:leftChars="456" w:hanging="1600" w:hangingChars="5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项目名称：</w:t>
      </w:r>
      <w:r>
        <w:rPr>
          <w:rFonts w:hint="eastAsia" w:ascii="仿宋_GB2312" w:hAnsi="仿宋_GB2312" w:eastAsia="仿宋_GB2312" w:cs="仿宋_GB2312"/>
          <w:i w:val="0"/>
          <w:iCs w:val="0"/>
          <w:caps w:val="0"/>
          <w:spacing w:val="0"/>
          <w:sz w:val="32"/>
          <w:szCs w:val="32"/>
          <w:highlight w:val="none"/>
          <w:u w:val="single"/>
        </w:rPr>
        <w:t xml:space="preserve">“面向大型钢结构三维激光扫描虚拟拼装及高精度建造关键技术”科技创新项目 </w:t>
      </w:r>
    </w:p>
    <w:p w14:paraId="6A5C08DE">
      <w:pPr>
        <w:keepNext w:val="0"/>
        <w:keepLines w:val="0"/>
        <w:pageBreakBefore w:val="0"/>
        <w:widowControl w:val="0"/>
        <w:kinsoku/>
        <w:wordWrap/>
        <w:overflowPunct/>
        <w:topLinePunct w:val="0"/>
        <w:autoSpaceDE/>
        <w:autoSpaceDN/>
        <w:bidi w:val="0"/>
        <w:adjustRightInd w:val="0"/>
        <w:snapToGrid w:val="0"/>
        <w:spacing w:line="720" w:lineRule="exact"/>
        <w:ind w:firstLine="960" w:firstLineChars="300"/>
        <w:textAlignment w:val="auto"/>
        <w:rPr>
          <w:rFonts w:hint="default"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合同编号：</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5E1CFEE0">
      <w:pPr>
        <w:keepNext w:val="0"/>
        <w:keepLines w:val="0"/>
        <w:pageBreakBefore w:val="0"/>
        <w:widowControl w:val="0"/>
        <w:kinsoku/>
        <w:wordWrap/>
        <w:overflowPunct/>
        <w:topLinePunct w:val="0"/>
        <w:autoSpaceDE/>
        <w:autoSpaceDN/>
        <w:bidi w:val="0"/>
        <w:adjustRightInd w:val="0"/>
        <w:snapToGrid w:val="0"/>
        <w:spacing w:line="720" w:lineRule="exact"/>
        <w:ind w:firstLine="0" w:firstLineChars="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 </w:t>
      </w:r>
      <w:r>
        <w:rPr>
          <w:rFonts w:hint="eastAsia" w:ascii="仿宋_GB2312" w:hAnsi="仿宋_GB2312" w:eastAsia="仿宋_GB2312" w:cs="仿宋_GB2312"/>
          <w:i w:val="0"/>
          <w:iCs w:val="0"/>
          <w:caps w:val="0"/>
          <w:spacing w:val="0"/>
          <w:sz w:val="32"/>
          <w:szCs w:val="32"/>
          <w:highlight w:val="none"/>
          <w:lang w:val="en-US" w:eastAsia="zh-CN"/>
        </w:rPr>
        <w:t xml:space="preserve">     </w:t>
      </w:r>
      <w:r>
        <w:rPr>
          <w:rFonts w:hint="eastAsia" w:ascii="仿宋_GB2312" w:hAnsi="仿宋_GB2312" w:eastAsia="仿宋_GB2312" w:cs="仿宋_GB2312"/>
          <w:i w:val="0"/>
          <w:iCs w:val="0"/>
          <w:caps w:val="0"/>
          <w:spacing w:val="0"/>
          <w:sz w:val="32"/>
          <w:szCs w:val="32"/>
          <w:highlight w:val="none"/>
        </w:rPr>
        <w:t>签订日期：</w:t>
      </w:r>
      <w:r>
        <w:rPr>
          <w:rFonts w:hint="eastAsia" w:ascii="仿宋_GB2312" w:hAnsi="仿宋_GB2312" w:eastAsia="仿宋_GB2312" w:cs="仿宋_GB2312"/>
          <w:i w:val="0"/>
          <w:iCs w:val="0"/>
          <w:caps w:val="0"/>
          <w:spacing w:val="0"/>
          <w:sz w:val="32"/>
          <w:szCs w:val="32"/>
          <w:highlight w:val="none"/>
          <w:lang w:val="en-US" w:eastAsia="zh-CN"/>
        </w:rPr>
        <w:t xml:space="preserve"> </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年</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月</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 xml:space="preserve">日 </w:t>
      </w:r>
    </w:p>
    <w:p w14:paraId="57A6C0CC">
      <w:pPr>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br w:type="page"/>
      </w:r>
    </w:p>
    <w:p w14:paraId="3C3C2E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43F504C8">
      <w:pPr>
        <w:keepNext w:val="0"/>
        <w:keepLines w:val="0"/>
        <w:pageBreakBefore w:val="0"/>
        <w:widowControl w:val="0"/>
        <w:kinsoku/>
        <w:wordWrap/>
        <w:overflowPunct/>
        <w:topLinePunct w:val="0"/>
        <w:autoSpaceDE/>
        <w:autoSpaceDN/>
        <w:bidi w:val="0"/>
        <w:adjustRightInd w:val="0"/>
        <w:snapToGrid w:val="0"/>
        <w:spacing w:line="560" w:lineRule="exact"/>
        <w:ind w:left="4798" w:leftChars="304" w:hanging="4160" w:hangingChars="1300"/>
        <w:textAlignment w:val="auto"/>
        <w:rPr>
          <w:rFonts w:hint="eastAsia" w:ascii="仿宋_GB2312" w:hAnsi="仿宋_GB2312" w:eastAsia="仿宋_GB2312" w:cs="仿宋_GB2312"/>
          <w:i w:val="0"/>
          <w:iCs w:val="0"/>
          <w:caps w:val="0"/>
          <w:spacing w:val="0"/>
          <w:sz w:val="32"/>
          <w:szCs w:val="32"/>
          <w:highlight w:val="none"/>
          <w:u w:val="single"/>
        </w:rPr>
      </w:pPr>
      <w:r>
        <w:rPr>
          <w:rFonts w:hint="eastAsia" w:ascii="仿宋_GB2312" w:hAnsi="仿宋_GB2312" w:eastAsia="仿宋_GB2312" w:cs="仿宋_GB2312"/>
          <w:i w:val="0"/>
          <w:iCs w:val="0"/>
          <w:caps w:val="0"/>
          <w:spacing w:val="0"/>
          <w:sz w:val="32"/>
          <w:szCs w:val="32"/>
          <w:highlight w:val="none"/>
        </w:rPr>
        <w:t>甲方（委托方） 单位名称：</w:t>
      </w:r>
      <w:r>
        <w:rPr>
          <w:rFonts w:hint="eastAsia" w:ascii="仿宋_GB2312" w:hAnsi="仿宋_GB2312" w:eastAsia="仿宋_GB2312" w:cs="仿宋_GB2312"/>
          <w:i w:val="0"/>
          <w:iCs w:val="0"/>
          <w:caps w:val="0"/>
          <w:spacing w:val="0"/>
          <w:sz w:val="32"/>
          <w:szCs w:val="32"/>
          <w:highlight w:val="none"/>
          <w:u w:val="single"/>
        </w:rPr>
        <w:t xml:space="preserve">河北环京路港智慧物流有限公司 </w:t>
      </w:r>
    </w:p>
    <w:p w14:paraId="2CEEC7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法定代表人：</w:t>
      </w:r>
      <w:r>
        <w:rPr>
          <w:rFonts w:hint="eastAsia" w:ascii="仿宋_GB2312" w:hAnsi="仿宋_GB2312" w:eastAsia="仿宋_GB2312" w:cs="仿宋_GB2312"/>
          <w:i w:val="0"/>
          <w:iCs w:val="0"/>
          <w:caps w:val="0"/>
          <w:spacing w:val="0"/>
          <w:sz w:val="32"/>
          <w:szCs w:val="32"/>
          <w:highlight w:val="none"/>
          <w:u w:val="single"/>
          <w:lang w:val="en-US" w:eastAsia="zh-CN"/>
        </w:rPr>
        <w:t xml:space="preserve">          谢晶晶                   </w:t>
      </w:r>
      <w:r>
        <w:rPr>
          <w:rFonts w:hint="eastAsia" w:ascii="仿宋_GB2312" w:hAnsi="仿宋_GB2312" w:eastAsia="仿宋_GB2312" w:cs="仿宋_GB2312"/>
          <w:i w:val="0"/>
          <w:iCs w:val="0"/>
          <w:caps w:val="0"/>
          <w:spacing w:val="0"/>
          <w:sz w:val="32"/>
          <w:szCs w:val="32"/>
          <w:highlight w:val="none"/>
        </w:rPr>
        <w:t xml:space="preserve"> </w:t>
      </w:r>
    </w:p>
    <w:p w14:paraId="6A6A39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lang w:val="en-US" w:eastAsia="zh-CN"/>
        </w:rPr>
      </w:pPr>
      <w:r>
        <w:rPr>
          <w:rFonts w:hint="eastAsia" w:ascii="仿宋_GB2312" w:hAnsi="仿宋_GB2312" w:eastAsia="仿宋_GB2312" w:cs="仿宋_GB2312"/>
          <w:i w:val="0"/>
          <w:iCs w:val="0"/>
          <w:caps w:val="0"/>
          <w:spacing w:val="0"/>
          <w:sz w:val="32"/>
          <w:szCs w:val="32"/>
          <w:highlight w:val="none"/>
        </w:rPr>
        <w:t>联系人：</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17E0D9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联系电话：</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095901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11EAAC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乙方（受托研发方） 单位名称：</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4BEF11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法定代表人：</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6C824A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lang w:val="en-US" w:eastAsia="zh-CN"/>
        </w:rPr>
      </w:pPr>
      <w:r>
        <w:rPr>
          <w:rFonts w:hint="eastAsia" w:ascii="仿宋_GB2312" w:hAnsi="仿宋_GB2312" w:eastAsia="仿宋_GB2312" w:cs="仿宋_GB2312"/>
          <w:i w:val="0"/>
          <w:iCs w:val="0"/>
          <w:caps w:val="0"/>
          <w:spacing w:val="0"/>
          <w:sz w:val="32"/>
          <w:szCs w:val="32"/>
          <w:highlight w:val="none"/>
        </w:rPr>
        <w:t>联系人：</w:t>
      </w:r>
      <w:r>
        <w:rPr>
          <w:rFonts w:hint="eastAsia" w:ascii="仿宋_GB2312" w:hAnsi="仿宋_GB2312" w:eastAsia="仿宋_GB2312" w:cs="仿宋_GB2312"/>
          <w:i w:val="0"/>
          <w:iCs w:val="0"/>
          <w:caps w:val="0"/>
          <w:spacing w:val="0"/>
          <w:sz w:val="32"/>
          <w:szCs w:val="32"/>
          <w:highlight w:val="none"/>
          <w:lang w:val="en-US" w:eastAsia="zh-CN"/>
        </w:rPr>
        <w:t xml:space="preserve"> </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lang w:val="en-US" w:eastAsia="zh-CN"/>
        </w:rPr>
        <w:t xml:space="preserve">    </w:t>
      </w:r>
    </w:p>
    <w:p w14:paraId="2DFF80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联系电话：</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u w:val="single"/>
        </w:rPr>
        <w:t xml:space="preserve"> </w:t>
      </w:r>
    </w:p>
    <w:p w14:paraId="257506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220001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依据《中华人民共和国民法典》及河北高速集团科创项目管理相关规定，甲方委托乙方开展“面向大型钢结构三维激光扫描虚拟拼装及高精度建造关键技术”科技创新项目研发工作，双方协商一致，签订本合同。</w:t>
      </w:r>
    </w:p>
    <w:p w14:paraId="6FAC5E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一、项目研发内容、目标与周期</w:t>
      </w:r>
    </w:p>
    <w:p w14:paraId="3F8181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1.研发目标</w:t>
      </w:r>
    </w:p>
    <w:p w14:paraId="5BDBEF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依托固安交通枢纽智慧物流园钢结构工程，研发基于三维激光点云的钢结构智能建模、虚拟拼装、误差管控、数字孪生一体化分析技术，形成可复制推广的高精度建造成套技术体系，完成规定知识产权、论文、科技成果等产出。</w:t>
      </w:r>
    </w:p>
    <w:p w14:paraId="42F33E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 2.主要研发内容</w:t>
      </w:r>
    </w:p>
    <w:p w14:paraId="0C75F1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lang w:val="en-US" w:eastAsia="zh-CN"/>
        </w:rPr>
      </w:pPr>
      <w:r>
        <w:rPr>
          <w:rFonts w:hint="eastAsia" w:ascii="仿宋_GB2312" w:hAnsi="仿宋_GB2312" w:eastAsia="仿宋_GB2312" w:cs="仿宋_GB2312"/>
          <w:i w:val="0"/>
          <w:iCs w:val="0"/>
          <w:caps w:val="0"/>
          <w:spacing w:val="0"/>
          <w:sz w:val="32"/>
          <w:szCs w:val="32"/>
          <w:highlight w:val="none"/>
          <w:lang w:val="en-US" w:eastAsia="zh-CN"/>
        </w:rPr>
        <w:t>（1）基于深度学习的点云语义理解与快速建模技术；</w:t>
      </w:r>
    </w:p>
    <w:p w14:paraId="42AF66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lang w:val="en-US" w:eastAsia="zh-CN"/>
        </w:rPr>
      </w:pPr>
      <w:r>
        <w:rPr>
          <w:rFonts w:hint="eastAsia" w:ascii="仿宋_GB2312" w:hAnsi="仿宋_GB2312" w:eastAsia="仿宋_GB2312" w:cs="仿宋_GB2312"/>
          <w:i w:val="0"/>
          <w:iCs w:val="0"/>
          <w:caps w:val="0"/>
          <w:spacing w:val="0"/>
          <w:sz w:val="32"/>
          <w:szCs w:val="32"/>
          <w:highlight w:val="none"/>
          <w:lang w:val="en-US" w:eastAsia="zh-CN"/>
        </w:rPr>
        <w:t>（2）实测数据驱动的虚拟拼装、误差传播与精度控制方法；</w:t>
      </w:r>
    </w:p>
    <w:p w14:paraId="7D37CE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lang w:val="en-US" w:eastAsia="zh-CN"/>
        </w:rPr>
      </w:pPr>
      <w:r>
        <w:rPr>
          <w:rFonts w:hint="eastAsia" w:ascii="仿宋_GB2312" w:hAnsi="仿宋_GB2312" w:eastAsia="仿宋_GB2312" w:cs="仿宋_GB2312"/>
          <w:i w:val="0"/>
          <w:iCs w:val="0"/>
          <w:caps w:val="0"/>
          <w:spacing w:val="0"/>
          <w:sz w:val="32"/>
          <w:szCs w:val="32"/>
          <w:highlight w:val="none"/>
          <w:lang w:val="en-US" w:eastAsia="zh-CN"/>
        </w:rPr>
        <w:t>（3）面向数字孪生的施工全过程仿真与结构分析一体化方法。</w:t>
      </w:r>
    </w:p>
    <w:p w14:paraId="34E5FA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3.实施周期</w:t>
      </w:r>
    </w:p>
    <w:p w14:paraId="11ECAF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2026年</w:t>
      </w:r>
      <w:r>
        <w:rPr>
          <w:rFonts w:hint="eastAsia" w:ascii="仿宋_GB2312" w:hAnsi="仿宋_GB2312" w:eastAsia="仿宋_GB2312" w:cs="仿宋_GB2312"/>
          <w:i w:val="0"/>
          <w:iCs w:val="0"/>
          <w:caps w:val="0"/>
          <w:spacing w:val="0"/>
          <w:sz w:val="32"/>
          <w:szCs w:val="32"/>
          <w:highlight w:val="none"/>
          <w:lang w:val="en-US" w:eastAsia="zh-CN"/>
        </w:rPr>
        <w:t>9</w:t>
      </w:r>
      <w:r>
        <w:rPr>
          <w:rFonts w:hint="eastAsia" w:ascii="仿宋_GB2312" w:hAnsi="仿宋_GB2312" w:eastAsia="仿宋_GB2312" w:cs="仿宋_GB2312"/>
          <w:i w:val="0"/>
          <w:iCs w:val="0"/>
          <w:caps w:val="0"/>
          <w:spacing w:val="0"/>
          <w:sz w:val="32"/>
          <w:szCs w:val="32"/>
          <w:highlight w:val="none"/>
        </w:rPr>
        <w:t>月—2028年1</w:t>
      </w:r>
      <w:r>
        <w:rPr>
          <w:rFonts w:hint="eastAsia" w:ascii="仿宋_GB2312" w:hAnsi="仿宋_GB2312" w:eastAsia="仿宋_GB2312" w:cs="仿宋_GB2312"/>
          <w:i w:val="0"/>
          <w:iCs w:val="0"/>
          <w:caps w:val="0"/>
          <w:spacing w:val="0"/>
          <w:sz w:val="32"/>
          <w:szCs w:val="32"/>
          <w:highlight w:val="none"/>
          <w:lang w:val="en-US" w:eastAsia="zh-CN"/>
        </w:rPr>
        <w:t>2</w:t>
      </w:r>
      <w:r>
        <w:rPr>
          <w:rFonts w:hint="eastAsia" w:ascii="仿宋_GB2312" w:hAnsi="仿宋_GB2312" w:eastAsia="仿宋_GB2312" w:cs="仿宋_GB2312"/>
          <w:i w:val="0"/>
          <w:iCs w:val="0"/>
          <w:caps w:val="0"/>
          <w:spacing w:val="0"/>
          <w:sz w:val="32"/>
          <w:szCs w:val="32"/>
          <w:highlight w:val="none"/>
        </w:rPr>
        <w:t xml:space="preserve">月，总工期30个月。 </w:t>
      </w:r>
    </w:p>
    <w:p w14:paraId="3E7B2E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二、交付成果要求</w:t>
      </w:r>
    </w:p>
    <w:p w14:paraId="5A422F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乙方完成全部研发工作后，向甲方完整交付以下成果：</w:t>
      </w:r>
    </w:p>
    <w:p w14:paraId="785AFC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bCs/>
          <w:kern w:val="2"/>
          <w:sz w:val="32"/>
          <w:szCs w:val="32"/>
          <w:highlight w:val="none"/>
          <w:lang w:val="en-US" w:eastAsia="zh-CN" w:bidi="ar-SA"/>
        </w:rPr>
      </w:pPr>
      <w:r>
        <w:rPr>
          <w:rFonts w:hint="eastAsia" w:ascii="仿宋_GB2312" w:eastAsia="仿宋_GB2312" w:cs="Times New Roman"/>
          <w:b w:val="0"/>
          <w:bCs/>
          <w:kern w:val="2"/>
          <w:sz w:val="32"/>
          <w:szCs w:val="32"/>
          <w:highlight w:val="none"/>
          <w:lang w:val="en-US" w:eastAsia="zh-CN" w:bidi="ar-SA"/>
        </w:rPr>
        <w:t>1.申请</w:t>
      </w:r>
      <w:r>
        <w:rPr>
          <w:rFonts w:hint="eastAsia" w:ascii="仿宋_GB2312" w:hAnsi="Times New Roman" w:eastAsia="仿宋_GB2312" w:cs="Times New Roman"/>
          <w:b w:val="0"/>
          <w:bCs/>
          <w:kern w:val="2"/>
          <w:sz w:val="32"/>
          <w:szCs w:val="32"/>
          <w:highlight w:val="none"/>
          <w:lang w:val="en-US" w:eastAsia="zh-CN" w:bidi="ar-SA"/>
        </w:rPr>
        <w:t>发明专利1项；</w:t>
      </w:r>
    </w:p>
    <w:p w14:paraId="5C491A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Times New Roman"/>
          <w:b w:val="0"/>
          <w:bCs/>
          <w:kern w:val="2"/>
          <w:sz w:val="32"/>
          <w:szCs w:val="32"/>
          <w:highlight w:val="none"/>
          <w:lang w:val="en-US" w:eastAsia="zh-CN" w:bidi="ar-SA"/>
        </w:rPr>
      </w:pPr>
      <w:r>
        <w:rPr>
          <w:rFonts w:hint="eastAsia" w:ascii="仿宋_GB2312" w:eastAsia="仿宋_GB2312" w:cs="Times New Roman"/>
          <w:b w:val="0"/>
          <w:bCs/>
          <w:kern w:val="2"/>
          <w:sz w:val="32"/>
          <w:szCs w:val="32"/>
          <w:highlight w:val="none"/>
          <w:lang w:val="en-US" w:eastAsia="zh-CN" w:bidi="ar-SA"/>
        </w:rPr>
        <w:t>2.获得</w:t>
      </w:r>
      <w:r>
        <w:rPr>
          <w:rFonts w:hint="eastAsia" w:ascii="仿宋_GB2312" w:hAnsi="Times New Roman" w:eastAsia="仿宋_GB2312" w:cs="Times New Roman"/>
          <w:b w:val="0"/>
          <w:bCs/>
          <w:kern w:val="2"/>
          <w:sz w:val="32"/>
          <w:szCs w:val="32"/>
          <w:highlight w:val="none"/>
          <w:lang w:val="en-US" w:eastAsia="zh-CN" w:bidi="ar-SA"/>
        </w:rPr>
        <w:t>软著1项</w:t>
      </w:r>
      <w:r>
        <w:rPr>
          <w:rFonts w:hint="eastAsia" w:ascii="仿宋_GB2312" w:eastAsia="仿宋_GB2312" w:cs="Times New Roman"/>
          <w:b w:val="0"/>
          <w:bCs/>
          <w:kern w:val="2"/>
          <w:sz w:val="32"/>
          <w:szCs w:val="32"/>
          <w:highlight w:val="none"/>
          <w:lang w:val="en-US" w:eastAsia="zh-CN" w:bidi="ar-SA"/>
        </w:rPr>
        <w:t>；</w:t>
      </w:r>
    </w:p>
    <w:p w14:paraId="7A90A8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Times New Roman"/>
          <w:b w:val="0"/>
          <w:bCs/>
          <w:kern w:val="2"/>
          <w:sz w:val="32"/>
          <w:szCs w:val="32"/>
          <w:highlight w:val="none"/>
          <w:lang w:val="en-US" w:eastAsia="zh-CN" w:bidi="ar-SA"/>
        </w:rPr>
      </w:pPr>
      <w:r>
        <w:rPr>
          <w:rFonts w:hint="eastAsia" w:ascii="仿宋_GB2312" w:eastAsia="仿宋_GB2312" w:cs="Times New Roman"/>
          <w:b w:val="0"/>
          <w:bCs/>
          <w:kern w:val="2"/>
          <w:sz w:val="32"/>
          <w:szCs w:val="32"/>
          <w:highlight w:val="none"/>
          <w:lang w:val="en-US" w:eastAsia="zh-CN" w:bidi="ar-SA"/>
        </w:rPr>
        <w:t>3.发表</w:t>
      </w:r>
      <w:r>
        <w:rPr>
          <w:rFonts w:hint="eastAsia" w:ascii="仿宋_GB2312" w:hAnsi="Times New Roman" w:eastAsia="仿宋_GB2312" w:cs="Times New Roman"/>
          <w:b w:val="0"/>
          <w:bCs/>
          <w:kern w:val="2"/>
          <w:sz w:val="32"/>
          <w:szCs w:val="32"/>
          <w:highlight w:val="none"/>
          <w:lang w:val="en-US" w:eastAsia="zh-CN" w:bidi="ar-SA"/>
        </w:rPr>
        <w:t>核心期刊论文1篇</w:t>
      </w:r>
      <w:r>
        <w:rPr>
          <w:rFonts w:hint="eastAsia" w:ascii="仿宋_GB2312" w:eastAsia="仿宋_GB2312" w:cs="Times New Roman"/>
          <w:b w:val="0"/>
          <w:bCs/>
          <w:kern w:val="2"/>
          <w:sz w:val="32"/>
          <w:szCs w:val="32"/>
          <w:highlight w:val="none"/>
          <w:lang w:val="en-US" w:eastAsia="zh-CN" w:bidi="ar-SA"/>
        </w:rPr>
        <w:t>；</w:t>
      </w:r>
    </w:p>
    <w:p w14:paraId="23B798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bCs/>
          <w:kern w:val="2"/>
          <w:sz w:val="32"/>
          <w:szCs w:val="32"/>
          <w:highlight w:val="none"/>
          <w:lang w:val="en-US" w:eastAsia="zh-CN" w:bidi="ar-SA"/>
        </w:rPr>
      </w:pPr>
      <w:r>
        <w:rPr>
          <w:rFonts w:hint="eastAsia" w:ascii="仿宋_GB2312" w:eastAsia="仿宋_GB2312" w:cs="Times New Roman"/>
          <w:b w:val="0"/>
          <w:bCs/>
          <w:kern w:val="2"/>
          <w:sz w:val="32"/>
          <w:szCs w:val="32"/>
          <w:highlight w:val="none"/>
          <w:lang w:val="en-US" w:eastAsia="zh-CN" w:bidi="ar-SA"/>
        </w:rPr>
        <w:t>4.编制</w:t>
      </w:r>
      <w:r>
        <w:rPr>
          <w:rFonts w:hint="eastAsia" w:ascii="仿宋_GB2312" w:hAnsi="Times New Roman" w:eastAsia="仿宋_GB2312" w:cs="Times New Roman"/>
          <w:b w:val="0"/>
          <w:bCs/>
          <w:kern w:val="2"/>
          <w:sz w:val="32"/>
          <w:szCs w:val="32"/>
          <w:highlight w:val="none"/>
          <w:lang w:val="en-US" w:eastAsia="zh-CN" w:bidi="ar-SA"/>
        </w:rPr>
        <w:t>技术报告1份；</w:t>
      </w:r>
    </w:p>
    <w:p w14:paraId="306683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bCs/>
          <w:kern w:val="2"/>
          <w:sz w:val="32"/>
          <w:szCs w:val="32"/>
          <w:highlight w:val="none"/>
          <w:lang w:val="en-US" w:eastAsia="zh-CN" w:bidi="ar-SA"/>
        </w:rPr>
      </w:pPr>
      <w:r>
        <w:rPr>
          <w:rFonts w:hint="eastAsia" w:ascii="仿宋_GB2312" w:hAnsi="Times New Roman" w:eastAsia="仿宋_GB2312" w:cs="Times New Roman"/>
          <w:b w:val="0"/>
          <w:bCs/>
          <w:kern w:val="2"/>
          <w:sz w:val="32"/>
          <w:szCs w:val="32"/>
          <w:highlight w:val="none"/>
          <w:lang w:val="en-US" w:eastAsia="zh-CN" w:bidi="ar-SA"/>
        </w:rPr>
        <w:t>5.</w:t>
      </w:r>
      <w:r>
        <w:rPr>
          <w:rFonts w:hint="eastAsia" w:ascii="仿宋_GB2312" w:eastAsia="仿宋_GB2312" w:cs="Times New Roman"/>
          <w:b w:val="0"/>
          <w:bCs/>
          <w:kern w:val="2"/>
          <w:sz w:val="32"/>
          <w:szCs w:val="32"/>
          <w:highlight w:val="none"/>
          <w:lang w:val="en-US" w:eastAsia="zh-CN" w:bidi="ar-SA"/>
        </w:rPr>
        <w:t>获得</w:t>
      </w:r>
      <w:r>
        <w:rPr>
          <w:rFonts w:hint="eastAsia" w:ascii="仿宋_GB2312" w:hAnsi="Times New Roman" w:eastAsia="仿宋_GB2312" w:cs="Times New Roman"/>
          <w:b w:val="0"/>
          <w:bCs/>
          <w:kern w:val="2"/>
          <w:sz w:val="32"/>
          <w:szCs w:val="32"/>
          <w:highlight w:val="none"/>
          <w:lang w:val="en-US" w:eastAsia="zh-CN" w:bidi="ar-SA"/>
        </w:rPr>
        <w:t>河北省科学技术成果1项。</w:t>
      </w:r>
    </w:p>
    <w:p w14:paraId="3D274C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三、研发经费及支付方式</w:t>
      </w:r>
    </w:p>
    <w:p w14:paraId="5BDF80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 本项目委托研发总经费：人民币</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u w:val="single"/>
        </w:rPr>
        <w:t>元（</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u w:val="single"/>
        </w:rPr>
        <w:t>元整）</w:t>
      </w:r>
      <w:r>
        <w:rPr>
          <w:rFonts w:hint="eastAsia" w:ascii="仿宋_GB2312" w:hAnsi="仿宋_GB2312" w:eastAsia="仿宋_GB2312" w:cs="仿宋_GB2312"/>
          <w:i w:val="0"/>
          <w:iCs w:val="0"/>
          <w:caps w:val="0"/>
          <w:spacing w:val="0"/>
          <w:sz w:val="32"/>
          <w:szCs w:val="32"/>
          <w:highlight w:val="none"/>
        </w:rPr>
        <w:t xml:space="preserve">，全部由甲方自筹。 </w:t>
      </w:r>
    </w:p>
    <w:p w14:paraId="6A4D60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2.经费用于本项目研发所需设备、材料、试验检测、专家咨询、劳务、差旅、知识产权申报、管理等全部研发相关支出。</w:t>
      </w:r>
    </w:p>
    <w:p w14:paraId="4AC3E1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11C2B6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3.付款分</w:t>
      </w:r>
      <w:r>
        <w:rPr>
          <w:rFonts w:hint="eastAsia" w:ascii="仿宋_GB2312" w:hAnsi="仿宋_GB2312" w:eastAsia="仿宋_GB2312" w:cs="仿宋_GB2312"/>
          <w:i w:val="0"/>
          <w:iCs w:val="0"/>
          <w:caps w:val="0"/>
          <w:spacing w:val="0"/>
          <w:sz w:val="32"/>
          <w:szCs w:val="32"/>
          <w:highlight w:val="none"/>
          <w:lang w:val="en-US" w:eastAsia="zh-CN"/>
        </w:rPr>
        <w:t>四</w:t>
      </w:r>
      <w:r>
        <w:rPr>
          <w:rFonts w:hint="eastAsia" w:ascii="仿宋_GB2312" w:hAnsi="仿宋_GB2312" w:eastAsia="仿宋_GB2312" w:cs="仿宋_GB2312"/>
          <w:i w:val="0"/>
          <w:iCs w:val="0"/>
          <w:caps w:val="0"/>
          <w:spacing w:val="0"/>
          <w:sz w:val="32"/>
          <w:szCs w:val="32"/>
          <w:highlight w:val="none"/>
        </w:rPr>
        <w:t>期执行：</w:t>
      </w:r>
    </w:p>
    <w:p w14:paraId="50E9D0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1）第一期（</w:t>
      </w:r>
      <w:r>
        <w:rPr>
          <w:rFonts w:hint="eastAsia" w:ascii="仿宋_GB2312" w:hAnsi="仿宋_GB2312" w:eastAsia="仿宋_GB2312" w:cs="仿宋_GB2312"/>
          <w:i w:val="0"/>
          <w:iCs w:val="0"/>
          <w:caps w:val="0"/>
          <w:color w:val="auto"/>
          <w:spacing w:val="0"/>
          <w:sz w:val="32"/>
          <w:szCs w:val="32"/>
          <w:highlight w:val="none"/>
          <w:lang w:val="en-US" w:eastAsia="zh-CN"/>
        </w:rPr>
        <w:t>1</w:t>
      </w:r>
      <w:r>
        <w:rPr>
          <w:rFonts w:hint="eastAsia" w:ascii="仿宋_GB2312" w:hAnsi="仿宋_GB2312" w:eastAsia="仿宋_GB2312" w:cs="仿宋_GB2312"/>
          <w:i w:val="0"/>
          <w:iCs w:val="0"/>
          <w:caps w:val="0"/>
          <w:color w:val="auto"/>
          <w:spacing w:val="0"/>
          <w:sz w:val="32"/>
          <w:szCs w:val="32"/>
          <w:highlight w:val="none"/>
        </w:rPr>
        <w:t>0%）：合同签订，乙方提交项目开题大纲并经甲方评审通过后支付总经费</w:t>
      </w:r>
      <w:r>
        <w:rPr>
          <w:rFonts w:hint="eastAsia" w:ascii="仿宋_GB2312" w:hAnsi="仿宋_GB2312" w:eastAsia="仿宋_GB2312" w:cs="仿宋_GB2312"/>
          <w:i w:val="0"/>
          <w:iCs w:val="0"/>
          <w:caps w:val="0"/>
          <w:color w:val="auto"/>
          <w:spacing w:val="0"/>
          <w:sz w:val="32"/>
          <w:szCs w:val="32"/>
          <w:highlight w:val="none"/>
          <w:lang w:val="en-US" w:eastAsia="zh-CN"/>
        </w:rPr>
        <w:t>1</w:t>
      </w:r>
      <w:r>
        <w:rPr>
          <w:rFonts w:hint="eastAsia" w:ascii="仿宋_GB2312" w:hAnsi="仿宋_GB2312" w:eastAsia="仿宋_GB2312" w:cs="仿宋_GB2312"/>
          <w:i w:val="0"/>
          <w:iCs w:val="0"/>
          <w:caps w:val="0"/>
          <w:color w:val="auto"/>
          <w:spacing w:val="0"/>
          <w:sz w:val="32"/>
          <w:szCs w:val="32"/>
          <w:highlight w:val="none"/>
        </w:rPr>
        <w:t>0%；</w:t>
      </w:r>
    </w:p>
    <w:p w14:paraId="757BC6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（2）第二期（</w:t>
      </w:r>
      <w:r>
        <w:rPr>
          <w:rFonts w:hint="eastAsia" w:ascii="仿宋_GB2312" w:hAnsi="仿宋_GB2312" w:eastAsia="仿宋_GB2312" w:cs="仿宋_GB2312"/>
          <w:i w:val="0"/>
          <w:iCs w:val="0"/>
          <w:caps w:val="0"/>
          <w:color w:val="auto"/>
          <w:spacing w:val="0"/>
          <w:sz w:val="32"/>
          <w:szCs w:val="32"/>
          <w:highlight w:val="none"/>
          <w:lang w:val="en-US" w:eastAsia="zh-CN"/>
        </w:rPr>
        <w:t>30</w:t>
      </w:r>
      <w:r>
        <w:rPr>
          <w:rFonts w:hint="eastAsia" w:ascii="仿宋_GB2312" w:hAnsi="仿宋_GB2312" w:eastAsia="仿宋_GB2312" w:cs="仿宋_GB2312"/>
          <w:i w:val="0"/>
          <w:iCs w:val="0"/>
          <w:caps w:val="0"/>
          <w:color w:val="auto"/>
          <w:spacing w:val="0"/>
          <w:sz w:val="32"/>
          <w:szCs w:val="32"/>
          <w:highlight w:val="none"/>
        </w:rPr>
        <w:t>%）：乙方完成全部现场三维激光扫描、试验数据采集工作，提交完整现场试验数据集、阶段性仿真模型成果，经甲方审核无误后，甲方支付总经费</w:t>
      </w:r>
      <w:r>
        <w:rPr>
          <w:rFonts w:hint="eastAsia" w:ascii="仿宋_GB2312" w:hAnsi="仿宋_GB2312" w:eastAsia="仿宋_GB2312" w:cs="仿宋_GB2312"/>
          <w:i w:val="0"/>
          <w:iCs w:val="0"/>
          <w:caps w:val="0"/>
          <w:color w:val="auto"/>
          <w:spacing w:val="0"/>
          <w:sz w:val="32"/>
          <w:szCs w:val="32"/>
          <w:highlight w:val="none"/>
          <w:lang w:val="en-US" w:eastAsia="zh-CN"/>
        </w:rPr>
        <w:t>30</w:t>
      </w:r>
      <w:r>
        <w:rPr>
          <w:rFonts w:hint="eastAsia" w:ascii="仿宋_GB2312" w:hAnsi="仿宋_GB2312" w:eastAsia="仿宋_GB2312" w:cs="仿宋_GB2312"/>
          <w:i w:val="0"/>
          <w:iCs w:val="0"/>
          <w:caps w:val="0"/>
          <w:color w:val="auto"/>
          <w:spacing w:val="0"/>
          <w:sz w:val="32"/>
          <w:szCs w:val="32"/>
          <w:highlight w:val="none"/>
        </w:rPr>
        <w:t>%；</w:t>
      </w:r>
    </w:p>
    <w:p w14:paraId="761B92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（3）第三期（</w:t>
      </w:r>
      <w:r>
        <w:rPr>
          <w:rFonts w:hint="eastAsia" w:ascii="仿宋_GB2312" w:hAnsi="仿宋_GB2312" w:eastAsia="仿宋_GB2312" w:cs="仿宋_GB2312"/>
          <w:i w:val="0"/>
          <w:iCs w:val="0"/>
          <w:caps w:val="0"/>
          <w:color w:val="auto"/>
          <w:spacing w:val="0"/>
          <w:sz w:val="32"/>
          <w:szCs w:val="32"/>
          <w:highlight w:val="none"/>
          <w:lang w:val="en-US" w:eastAsia="zh-CN"/>
        </w:rPr>
        <w:t>4</w:t>
      </w:r>
      <w:r>
        <w:rPr>
          <w:rFonts w:hint="eastAsia" w:ascii="仿宋_GB2312" w:hAnsi="仿宋_GB2312" w:eastAsia="仿宋_GB2312" w:cs="仿宋_GB2312"/>
          <w:i w:val="0"/>
          <w:iCs w:val="0"/>
          <w:caps w:val="0"/>
          <w:color w:val="auto"/>
          <w:spacing w:val="0"/>
          <w:sz w:val="32"/>
          <w:szCs w:val="32"/>
          <w:highlight w:val="none"/>
        </w:rPr>
        <w:t>0%）：乙方取得发明专利受理通知书、软件著作权登记证书、</w:t>
      </w:r>
      <w:r>
        <w:rPr>
          <w:rFonts w:hint="eastAsia" w:ascii="仿宋_GB2312" w:hAnsi="仿宋_GB2312" w:eastAsia="仿宋_GB2312" w:cs="仿宋_GB2312"/>
          <w:i w:val="0"/>
          <w:iCs w:val="0"/>
          <w:caps w:val="0"/>
          <w:color w:val="auto"/>
          <w:spacing w:val="0"/>
          <w:sz w:val="32"/>
          <w:szCs w:val="32"/>
          <w:highlight w:val="none"/>
          <w:lang w:val="en-US" w:eastAsia="zh-CN"/>
        </w:rPr>
        <w:t>发表</w:t>
      </w:r>
      <w:r>
        <w:rPr>
          <w:rFonts w:hint="eastAsia" w:ascii="仿宋_GB2312" w:hAnsi="仿宋_GB2312" w:eastAsia="仿宋_GB2312" w:cs="仿宋_GB2312"/>
          <w:i w:val="0"/>
          <w:iCs w:val="0"/>
          <w:caps w:val="0"/>
          <w:color w:val="auto"/>
          <w:spacing w:val="0"/>
          <w:sz w:val="32"/>
          <w:szCs w:val="32"/>
          <w:highlight w:val="none"/>
        </w:rPr>
        <w:t>核心期刊论文，并交付全套项目技术研究报告，甲方核验全部材料后，项目通过甲方最终验收合格</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甲方支付总经费</w:t>
      </w:r>
      <w:r>
        <w:rPr>
          <w:rFonts w:hint="eastAsia" w:ascii="仿宋_GB2312" w:hAnsi="仿宋_GB2312" w:eastAsia="仿宋_GB2312" w:cs="仿宋_GB2312"/>
          <w:i w:val="0"/>
          <w:iCs w:val="0"/>
          <w:caps w:val="0"/>
          <w:color w:val="auto"/>
          <w:spacing w:val="0"/>
          <w:sz w:val="32"/>
          <w:szCs w:val="32"/>
          <w:highlight w:val="none"/>
          <w:lang w:val="en-US" w:eastAsia="zh-CN"/>
        </w:rPr>
        <w:t>4</w:t>
      </w:r>
      <w:r>
        <w:rPr>
          <w:rFonts w:hint="eastAsia" w:ascii="仿宋_GB2312" w:hAnsi="仿宋_GB2312" w:eastAsia="仿宋_GB2312" w:cs="仿宋_GB2312"/>
          <w:i w:val="0"/>
          <w:iCs w:val="0"/>
          <w:caps w:val="0"/>
          <w:color w:val="auto"/>
          <w:spacing w:val="0"/>
          <w:sz w:val="32"/>
          <w:szCs w:val="32"/>
          <w:highlight w:val="none"/>
        </w:rPr>
        <w:t>0%；</w:t>
      </w:r>
    </w:p>
    <w:p w14:paraId="3BD84A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（4）第四期（</w:t>
      </w:r>
      <w:r>
        <w:rPr>
          <w:rFonts w:hint="eastAsia" w:ascii="仿宋_GB2312" w:hAnsi="仿宋_GB2312" w:eastAsia="仿宋_GB2312" w:cs="仿宋_GB2312"/>
          <w:i w:val="0"/>
          <w:iCs w:val="0"/>
          <w:caps w:val="0"/>
          <w:color w:val="auto"/>
          <w:spacing w:val="0"/>
          <w:sz w:val="32"/>
          <w:szCs w:val="32"/>
          <w:highlight w:val="none"/>
          <w:lang w:val="en-US" w:eastAsia="zh-CN"/>
        </w:rPr>
        <w:t>20</w:t>
      </w:r>
      <w:r>
        <w:rPr>
          <w:rFonts w:hint="eastAsia" w:ascii="仿宋_GB2312" w:hAnsi="仿宋_GB2312" w:eastAsia="仿宋_GB2312" w:cs="仿宋_GB2312"/>
          <w:i w:val="0"/>
          <w:iCs w:val="0"/>
          <w:caps w:val="0"/>
          <w:color w:val="auto"/>
          <w:spacing w:val="0"/>
          <w:sz w:val="32"/>
          <w:szCs w:val="32"/>
          <w:highlight w:val="none"/>
        </w:rPr>
        <w:t>%）：乙方完成河北省科学技术成果登记，全套仿真程序、技术文档完整移交甲方，甲方支付剩余</w:t>
      </w:r>
      <w:r>
        <w:rPr>
          <w:rFonts w:hint="eastAsia" w:ascii="仿宋_GB2312" w:hAnsi="仿宋_GB2312" w:eastAsia="仿宋_GB2312" w:cs="仿宋_GB2312"/>
          <w:i w:val="0"/>
          <w:iCs w:val="0"/>
          <w:caps w:val="0"/>
          <w:color w:val="auto"/>
          <w:spacing w:val="0"/>
          <w:sz w:val="32"/>
          <w:szCs w:val="32"/>
          <w:highlight w:val="none"/>
          <w:lang w:val="en-US" w:eastAsia="zh-CN"/>
        </w:rPr>
        <w:t>20</w:t>
      </w:r>
      <w:r>
        <w:rPr>
          <w:rFonts w:hint="eastAsia" w:ascii="仿宋_GB2312" w:hAnsi="仿宋_GB2312" w:eastAsia="仿宋_GB2312" w:cs="仿宋_GB2312"/>
          <w:i w:val="0"/>
          <w:iCs w:val="0"/>
          <w:caps w:val="0"/>
          <w:color w:val="auto"/>
          <w:spacing w:val="0"/>
          <w:sz w:val="32"/>
          <w:szCs w:val="32"/>
          <w:highlight w:val="none"/>
        </w:rPr>
        <w:t>% 尾款。</w:t>
      </w:r>
    </w:p>
    <w:p w14:paraId="495C4D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4.乙方提供合规增值税发票后甲方付款。</w:t>
      </w:r>
    </w:p>
    <w:p w14:paraId="3FC3C8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四、双方权利义务</w:t>
      </w:r>
    </w:p>
    <w:p w14:paraId="5AD7FF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（一）甲方</w:t>
      </w:r>
    </w:p>
    <w:p w14:paraId="418911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1.提供固安物流园项目现场、图纸等基础资料，配合乙方开展现场试验；</w:t>
      </w:r>
    </w:p>
    <w:p w14:paraId="2D18FF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2.按合同约定及时拨付研发经费；</w:t>
      </w:r>
    </w:p>
    <w:p w14:paraId="5F5D13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3.监督项目研发进度，组织阶段性检查与最终验收； </w:t>
      </w:r>
    </w:p>
    <w:p w14:paraId="7857C8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4.项目全部技术成果、知识产权归甲方独家所有。 </w:t>
      </w:r>
    </w:p>
    <w:p w14:paraId="47EEED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（二）乙方</w:t>
      </w:r>
    </w:p>
    <w:p w14:paraId="63EBAC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1.按约定周期、研发内容开展技术攻关，定期向甲方报送研发进度；</w:t>
      </w:r>
    </w:p>
    <w:p w14:paraId="6FB615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2.不得擅自转包、分包本项目研发工作；</w:t>
      </w:r>
    </w:p>
    <w:p w14:paraId="663990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3.按期完成全部成果交付，配合甲方完成专利申报、成果登记、项目验收；</w:t>
      </w:r>
    </w:p>
    <w:p w14:paraId="766426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4.对项目技术资料、数据、核心算法承担永久保密义务；</w:t>
      </w:r>
    </w:p>
    <w:p w14:paraId="654B6F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5. 规范使用项目研发经费，专款专用。 </w:t>
      </w:r>
    </w:p>
    <w:p w14:paraId="61306D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五、知识产权约定本项目研发产生的专利、软著、技术报告、技术方案、程序代码等全部知识产权所有权归甲方，乙方仅享有研发人员署名权，未经甲方书面同意，乙方不得对外使用、转让、泄露项目技术成果。 </w:t>
      </w:r>
    </w:p>
    <w:p w14:paraId="427E30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六、保密条款 双方对本项目所有技术资料、工程数据、研发方案、合同信息永久保密，任何一方擅自对外泄露，需向对方支付合同总额30%违约金，并赔偿全部经济损失。</w:t>
      </w:r>
    </w:p>
    <w:p w14:paraId="203518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七、项目验收 </w:t>
      </w:r>
    </w:p>
    <w:p w14:paraId="747B13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1.乙方完成全部研发任务后，提交验收申请及全套成果资料；</w:t>
      </w:r>
    </w:p>
    <w:p w14:paraId="02732D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2.甲方组织验收，全部成果齐全、技术指标达标、工程示范验证合格即为验收通过；</w:t>
      </w:r>
    </w:p>
    <w:p w14:paraId="633EF9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 xml:space="preserve">3.验收不合格的，乙方需限期整改，两次整改仍不达标，甲方有权解除合同并追回已付经费。 </w:t>
      </w:r>
    </w:p>
    <w:p w14:paraId="17CF40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八、违约责任</w:t>
      </w:r>
    </w:p>
    <w:p w14:paraId="3678A0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1.甲方逾期付款，按逾期金额每日万分之五支付违约金；</w:t>
      </w:r>
    </w:p>
    <w:p w14:paraId="4CA462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lang w:eastAsia="zh-CN"/>
        </w:rPr>
      </w:pPr>
      <w:r>
        <w:rPr>
          <w:rFonts w:hint="eastAsia" w:ascii="仿宋_GB2312" w:hAnsi="仿宋_GB2312" w:eastAsia="仿宋_GB2312" w:cs="仿宋_GB2312"/>
          <w:i w:val="0"/>
          <w:iCs w:val="0"/>
          <w:caps w:val="0"/>
          <w:spacing w:val="0"/>
          <w:sz w:val="32"/>
          <w:szCs w:val="32"/>
          <w:highlight w:val="none"/>
        </w:rPr>
        <w:t>2.</w:t>
      </w:r>
      <w:r>
        <w:rPr>
          <w:rFonts w:hint="eastAsia" w:ascii="仿宋_GB2312" w:hAnsi="仿宋_GB2312" w:eastAsia="仿宋_GB2312" w:cs="仿宋_GB2312"/>
          <w:i w:val="0"/>
          <w:iCs w:val="0"/>
          <w:caps w:val="0"/>
          <w:spacing w:val="0"/>
          <w:sz w:val="32"/>
          <w:szCs w:val="32"/>
          <w:highlight w:val="none"/>
          <w:lang w:val="en-US" w:eastAsia="zh-CN"/>
        </w:rPr>
        <w:t>乙方在研究过程中需要延期的，需提前一个月向甲方提出申请，甲方同意后可延期一次。乙方未提出延期申请或延期后仍逾期交付的，</w:t>
      </w:r>
      <w:r>
        <w:rPr>
          <w:rFonts w:hint="eastAsia" w:ascii="仿宋_GB2312" w:hAnsi="仿宋_GB2312" w:eastAsia="仿宋_GB2312" w:cs="仿宋_GB2312"/>
          <w:i w:val="0"/>
          <w:iCs w:val="0"/>
          <w:caps w:val="0"/>
          <w:spacing w:val="0"/>
          <w:sz w:val="32"/>
          <w:szCs w:val="32"/>
          <w:highlight w:val="none"/>
        </w:rPr>
        <w:t>乙方逾期交付成果按逾期金额每日万分之五支付违约金</w:t>
      </w:r>
      <w:r>
        <w:rPr>
          <w:rFonts w:hint="eastAsia" w:ascii="仿宋_GB2312" w:hAnsi="仿宋_GB2312" w:eastAsia="仿宋_GB2312" w:cs="仿宋_GB2312"/>
          <w:i w:val="0"/>
          <w:iCs w:val="0"/>
          <w:caps w:val="0"/>
          <w:spacing w:val="0"/>
          <w:sz w:val="32"/>
          <w:szCs w:val="32"/>
          <w:highlight w:val="none"/>
          <w:lang w:eastAsia="zh-CN"/>
        </w:rPr>
        <w:t>；</w:t>
      </w:r>
    </w:p>
    <w:p w14:paraId="41A3F0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lang w:val="en-US" w:eastAsia="zh-CN"/>
        </w:rPr>
        <w:t>3.</w:t>
      </w:r>
      <w:r>
        <w:rPr>
          <w:rFonts w:hint="eastAsia" w:ascii="仿宋_GB2312" w:hAnsi="仿宋_GB2312" w:eastAsia="仿宋_GB2312" w:cs="仿宋_GB2312"/>
          <w:i w:val="0"/>
          <w:iCs w:val="0"/>
          <w:caps w:val="0"/>
          <w:spacing w:val="0"/>
          <w:sz w:val="32"/>
          <w:szCs w:val="32"/>
          <w:highlight w:val="none"/>
        </w:rPr>
        <w:t>擅自转包、泄露技术秘密、研发成果不达标，甲方可解除合同，乙方退还全部已收款项。因甲方原因逾期付款或逾期提供资料导致延期的，乙方不承担任何责任</w:t>
      </w:r>
      <w:r>
        <w:rPr>
          <w:rFonts w:hint="eastAsia" w:ascii="仿宋_GB2312" w:hAnsi="仿宋_GB2312" w:eastAsia="仿宋_GB2312" w:cs="仿宋_GB2312"/>
          <w:i w:val="0"/>
          <w:iCs w:val="0"/>
          <w:caps w:val="0"/>
          <w:spacing w:val="0"/>
          <w:sz w:val="32"/>
          <w:szCs w:val="32"/>
          <w:highlight w:val="none"/>
          <w:lang w:eastAsia="zh-CN"/>
        </w:rPr>
        <w:t>。</w:t>
      </w:r>
      <w:r>
        <w:rPr>
          <w:rFonts w:hint="eastAsia" w:ascii="仿宋_GB2312" w:hAnsi="仿宋_GB2312" w:eastAsia="仿宋_GB2312" w:cs="仿宋_GB2312"/>
          <w:i w:val="0"/>
          <w:iCs w:val="0"/>
          <w:caps w:val="0"/>
          <w:spacing w:val="0"/>
          <w:sz w:val="32"/>
          <w:szCs w:val="32"/>
          <w:highlight w:val="none"/>
        </w:rPr>
        <w:t xml:space="preserve">  </w:t>
      </w:r>
    </w:p>
    <w:p w14:paraId="7ADB0C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九、其他约定</w:t>
      </w:r>
    </w:p>
    <w:p w14:paraId="25EB99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1.合同未尽事宜，双方签订书面补充协议，补充协议与本合同具有同等效力；</w:t>
      </w:r>
    </w:p>
    <w:p w14:paraId="353602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2.履行合同发生争议，双方协商解决；协商不成，向甲方所在地人民法院起诉；</w:t>
      </w:r>
    </w:p>
    <w:p w14:paraId="57BB0A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3.本合同一式</w:t>
      </w:r>
      <w:r>
        <w:rPr>
          <w:rFonts w:hint="eastAsia" w:ascii="仿宋_GB2312" w:hAnsi="仿宋_GB2312" w:eastAsia="仿宋_GB2312" w:cs="仿宋_GB2312"/>
          <w:i w:val="0"/>
          <w:iCs w:val="0"/>
          <w:caps w:val="0"/>
          <w:spacing w:val="0"/>
          <w:sz w:val="32"/>
          <w:szCs w:val="32"/>
          <w:highlight w:val="none"/>
          <w:lang w:eastAsia="zh-CN"/>
        </w:rPr>
        <w:t>捌</w:t>
      </w:r>
      <w:r>
        <w:rPr>
          <w:rFonts w:hint="eastAsia" w:ascii="仿宋_GB2312" w:hAnsi="仿宋_GB2312" w:eastAsia="仿宋_GB2312" w:cs="仿宋_GB2312"/>
          <w:i w:val="0"/>
          <w:iCs w:val="0"/>
          <w:caps w:val="0"/>
          <w:spacing w:val="0"/>
          <w:sz w:val="32"/>
          <w:szCs w:val="32"/>
          <w:highlight w:val="none"/>
        </w:rPr>
        <w:t>份，甲乙双方各执</w:t>
      </w:r>
      <w:r>
        <w:rPr>
          <w:rFonts w:hint="eastAsia" w:ascii="仿宋_GB2312" w:hAnsi="仿宋_GB2312" w:eastAsia="仿宋_GB2312" w:cs="仿宋_GB2312"/>
          <w:i w:val="0"/>
          <w:iCs w:val="0"/>
          <w:caps w:val="0"/>
          <w:spacing w:val="0"/>
          <w:sz w:val="32"/>
          <w:szCs w:val="32"/>
          <w:highlight w:val="none"/>
          <w:lang w:eastAsia="zh-CN"/>
        </w:rPr>
        <w:t>肆</w:t>
      </w:r>
      <w:r>
        <w:rPr>
          <w:rFonts w:hint="eastAsia" w:ascii="仿宋_GB2312" w:hAnsi="仿宋_GB2312" w:eastAsia="仿宋_GB2312" w:cs="仿宋_GB2312"/>
          <w:i w:val="0"/>
          <w:iCs w:val="0"/>
          <w:caps w:val="0"/>
          <w:spacing w:val="0"/>
          <w:sz w:val="32"/>
          <w:szCs w:val="32"/>
          <w:highlight w:val="none"/>
        </w:rPr>
        <w:t xml:space="preserve">份，盖章后生效。 </w:t>
      </w:r>
    </w:p>
    <w:p w14:paraId="645D9D9C">
      <w:pPr>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br w:type="page"/>
      </w:r>
    </w:p>
    <w:p w14:paraId="008FCB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lang w:val="en-US" w:eastAsia="zh-CN"/>
        </w:rPr>
      </w:pPr>
      <w:r>
        <w:rPr>
          <w:rFonts w:hint="eastAsia" w:ascii="仿宋_GB2312" w:hAnsi="仿宋_GB2312" w:eastAsia="仿宋_GB2312" w:cs="仿宋_GB2312"/>
          <w:i w:val="0"/>
          <w:iCs w:val="0"/>
          <w:caps w:val="0"/>
          <w:spacing w:val="0"/>
          <w:sz w:val="32"/>
          <w:szCs w:val="32"/>
          <w:highlight w:val="none"/>
          <w:lang w:val="en-US" w:eastAsia="zh-CN"/>
        </w:rPr>
        <w:t>（本页为签字盖章页）</w:t>
      </w:r>
    </w:p>
    <w:p w14:paraId="15A1BF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17E342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甲方（盖章）：</w:t>
      </w:r>
      <w:r>
        <w:rPr>
          <w:rFonts w:hint="eastAsia" w:ascii="仿宋_GB2312" w:hAnsi="仿宋_GB2312" w:eastAsia="仿宋_GB2312" w:cs="仿宋_GB2312"/>
          <w:i w:val="0"/>
          <w:iCs w:val="0"/>
          <w:caps w:val="0"/>
          <w:spacing w:val="0"/>
          <w:sz w:val="32"/>
          <w:szCs w:val="32"/>
          <w:highlight w:val="none"/>
          <w:u w:val="single"/>
        </w:rPr>
        <w:t xml:space="preserve">河北环京路港智慧物流有限公司 </w:t>
      </w:r>
    </w:p>
    <w:p w14:paraId="55B187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22F671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法定代表人/授权代表签字：</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56C3BD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u w:val="single"/>
          <w:lang w:val="en-US" w:eastAsia="zh-CN"/>
        </w:rPr>
      </w:pPr>
    </w:p>
    <w:p w14:paraId="2A2A0B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日期：</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年</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月</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 xml:space="preserve">日 </w:t>
      </w:r>
    </w:p>
    <w:p w14:paraId="75004D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6DEEFC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727D9A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p>
    <w:p w14:paraId="7B2ADE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乙方（盖章）：</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25D82C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i w:val="0"/>
          <w:iCs w:val="0"/>
          <w:caps w:val="0"/>
          <w:spacing w:val="0"/>
          <w:sz w:val="32"/>
          <w:szCs w:val="32"/>
          <w:highlight w:val="none"/>
          <w:u w:val="single"/>
          <w:lang w:val="en-US" w:eastAsia="zh-CN"/>
        </w:rPr>
      </w:pPr>
    </w:p>
    <w:p w14:paraId="11C3A8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u w:val="single"/>
          <w:lang w:val="en-US" w:eastAsia="zh-CN"/>
        </w:rPr>
      </w:pPr>
      <w:r>
        <w:rPr>
          <w:rFonts w:hint="eastAsia" w:ascii="仿宋_GB2312" w:hAnsi="仿宋_GB2312" w:eastAsia="仿宋_GB2312" w:cs="仿宋_GB2312"/>
          <w:i w:val="0"/>
          <w:iCs w:val="0"/>
          <w:caps w:val="0"/>
          <w:spacing w:val="0"/>
          <w:sz w:val="32"/>
          <w:szCs w:val="32"/>
          <w:highlight w:val="none"/>
        </w:rPr>
        <w:t>法定代表人/授权代表签字：</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p>
    <w:p w14:paraId="775D90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u w:val="single"/>
          <w:lang w:val="en-US" w:eastAsia="zh-CN"/>
        </w:rPr>
      </w:pPr>
    </w:p>
    <w:p w14:paraId="442204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pPr>
      <w:r>
        <w:rPr>
          <w:rFonts w:hint="eastAsia" w:ascii="仿宋_GB2312" w:hAnsi="仿宋_GB2312" w:eastAsia="仿宋_GB2312" w:cs="仿宋_GB2312"/>
          <w:i w:val="0"/>
          <w:iCs w:val="0"/>
          <w:caps w:val="0"/>
          <w:spacing w:val="0"/>
          <w:sz w:val="32"/>
          <w:szCs w:val="32"/>
          <w:highlight w:val="none"/>
        </w:rPr>
        <w:t>日期：：</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年</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月</w:t>
      </w:r>
      <w:r>
        <w:rPr>
          <w:rFonts w:hint="eastAsia" w:ascii="仿宋_GB2312" w:hAnsi="仿宋_GB2312" w:eastAsia="仿宋_GB2312" w:cs="仿宋_GB2312"/>
          <w:i w:val="0"/>
          <w:iCs w:val="0"/>
          <w:caps w:val="0"/>
          <w:spacing w:val="0"/>
          <w:sz w:val="32"/>
          <w:szCs w:val="32"/>
          <w:highlight w:val="none"/>
          <w:u w:val="single"/>
          <w:lang w:val="en-US" w:eastAsia="zh-CN"/>
        </w:rPr>
        <w:t xml:space="preserve">     </w:t>
      </w:r>
      <w:r>
        <w:rPr>
          <w:rFonts w:hint="eastAsia" w:ascii="仿宋_GB2312" w:hAnsi="仿宋_GB2312" w:eastAsia="仿宋_GB2312" w:cs="仿宋_GB2312"/>
          <w:i w:val="0"/>
          <w:iCs w:val="0"/>
          <w:caps w:val="0"/>
          <w:spacing w:val="0"/>
          <w:sz w:val="32"/>
          <w:szCs w:val="32"/>
          <w:highlight w:val="none"/>
        </w:rPr>
        <w:t xml:space="preserve">日 </w:t>
      </w:r>
    </w:p>
    <w:p w14:paraId="3DAC9D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p>
    <w:p w14:paraId="592D59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iCs w:val="0"/>
          <w:caps w:val="0"/>
          <w:spacing w:val="0"/>
          <w:sz w:val="32"/>
          <w:szCs w:val="32"/>
          <w:highlight w:val="none"/>
        </w:rPr>
        <w:sectPr>
          <w:pgSz w:w="11905" w:h="16838"/>
          <w:pgMar w:top="1423" w:right="1446" w:bottom="1463" w:left="1446" w:header="0" w:footer="952" w:gutter="0"/>
          <w:cols w:space="0" w:num="1"/>
          <w:docGrid w:linePitch="285" w:charSpace="0"/>
        </w:sectPr>
      </w:pPr>
    </w:p>
    <w:p w14:paraId="335088BC">
      <w:pPr>
        <w:pStyle w:val="2"/>
        <w:jc w:val="center"/>
        <w:rPr>
          <w:rFonts w:hint="eastAsia" w:ascii="宋体" w:hAnsi="宋体"/>
          <w:color w:val="auto"/>
          <w:sz w:val="32"/>
          <w:szCs w:val="32"/>
          <w:highlight w:val="none"/>
        </w:rPr>
      </w:pPr>
      <w:bookmarkStart w:id="59" w:name="_Toc13592"/>
      <w:r>
        <w:rPr>
          <w:rFonts w:ascii="宋体" w:hAnsi="宋体"/>
          <w:color w:val="auto"/>
          <w:sz w:val="32"/>
          <w:szCs w:val="32"/>
          <w:highlight w:val="none"/>
        </w:rPr>
        <w:t>第</w:t>
      </w:r>
      <w:r>
        <w:rPr>
          <w:rFonts w:hint="eastAsia" w:ascii="宋体" w:hAnsi="宋体"/>
          <w:color w:val="auto"/>
          <w:sz w:val="32"/>
          <w:szCs w:val="32"/>
          <w:highlight w:val="none"/>
        </w:rPr>
        <w:t>五</w:t>
      </w:r>
      <w:r>
        <w:rPr>
          <w:rFonts w:ascii="宋体" w:hAnsi="宋体"/>
          <w:color w:val="auto"/>
          <w:sz w:val="32"/>
          <w:szCs w:val="32"/>
          <w:highlight w:val="none"/>
        </w:rPr>
        <w:t>章</w:t>
      </w:r>
      <w:r>
        <w:rPr>
          <w:rFonts w:hint="eastAsia" w:ascii="宋体" w:hAnsi="宋体"/>
          <w:color w:val="auto"/>
          <w:sz w:val="32"/>
          <w:szCs w:val="32"/>
          <w:highlight w:val="none"/>
        </w:rPr>
        <w:t>用户单位需求</w:t>
      </w:r>
      <w:bookmarkEnd w:id="59"/>
    </w:p>
    <w:p w14:paraId="6B493F0A">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一、项目概述</w:t>
      </w:r>
    </w:p>
    <w:p w14:paraId="682D9344">
      <w:pPr>
        <w:snapToGrid w:val="0"/>
        <w:spacing w:after="0" w:line="360" w:lineRule="auto"/>
        <w:ind w:firstLine="480" w:firstLineChars="200"/>
        <w:rPr>
          <w:rFonts w:hint="eastAsia" w:ascii="宋体" w:hAnsi="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在当前物流园快速发展的背景下，由于高速交通枢纽的复杂性以及改扩建项目的不断增加，</w:t>
      </w:r>
      <w:r>
        <w:rPr>
          <w:rFonts w:hint="eastAsia" w:ascii="宋体" w:hAnsi="宋体" w:cs="宋体"/>
          <w:color w:val="auto"/>
          <w:kern w:val="2"/>
          <w:sz w:val="24"/>
          <w:szCs w:val="24"/>
          <w:highlight w:val="none"/>
          <w:lang w:val="en-US" w:eastAsia="zh-CN" w:bidi="ar-SA"/>
        </w:rPr>
        <w:t>项目管理也更加复杂和困难，亟需技术支持</w:t>
      </w:r>
      <w:r>
        <w:rPr>
          <w:rFonts w:hint="eastAsia" w:ascii="宋体" w:hAnsi="宋体" w:eastAsia="宋体" w:cs="宋体"/>
          <w:color w:val="auto"/>
          <w:kern w:val="2"/>
          <w:sz w:val="24"/>
          <w:szCs w:val="24"/>
          <w:highlight w:val="none"/>
          <w:lang w:val="en-US" w:eastAsia="zh-CN" w:bidi="ar-SA"/>
        </w:rPr>
        <w:t>。本项目旨在</w:t>
      </w:r>
      <w:r>
        <w:rPr>
          <w:rFonts w:hint="eastAsia" w:ascii="宋体" w:hAnsi="宋体" w:cs="宋体"/>
          <w:color w:val="auto"/>
          <w:kern w:val="2"/>
          <w:sz w:val="24"/>
          <w:szCs w:val="24"/>
          <w:highlight w:val="none"/>
          <w:lang w:val="en-US" w:eastAsia="zh-CN" w:bidi="ar-SA"/>
        </w:rPr>
        <w:t>基于固安仓储开展</w:t>
      </w:r>
      <w:r>
        <w:rPr>
          <w:rFonts w:hint="eastAsia" w:ascii="宋体" w:hAnsi="宋体" w:eastAsia="宋体" w:cs="宋体"/>
          <w:color w:val="auto"/>
          <w:kern w:val="2"/>
          <w:sz w:val="24"/>
          <w:szCs w:val="24"/>
          <w:highlight w:val="none"/>
          <w:lang w:val="en-US" w:eastAsia="zh-CN" w:bidi="ar-SA"/>
        </w:rPr>
        <w:t>深入研究，构建一套以三维激光扫描与点云数据为核心驱动的虚拟拼装与高精度建造技术体系，</w:t>
      </w:r>
      <w:r>
        <w:rPr>
          <w:rFonts w:hint="eastAsia" w:ascii="宋体" w:hAnsi="宋体" w:cs="宋体"/>
          <w:color w:val="auto"/>
          <w:kern w:val="2"/>
          <w:sz w:val="24"/>
          <w:szCs w:val="24"/>
          <w:highlight w:val="none"/>
          <w:lang w:val="en-US" w:eastAsia="zh-CN" w:bidi="ar-SA"/>
        </w:rPr>
        <w:t>为</w:t>
      </w:r>
      <w:r>
        <w:rPr>
          <w:rFonts w:hint="eastAsia" w:ascii="宋体" w:hAnsi="宋体" w:eastAsia="宋体" w:cs="宋体"/>
          <w:color w:val="auto"/>
          <w:kern w:val="2"/>
          <w:sz w:val="24"/>
          <w:szCs w:val="24"/>
          <w:highlight w:val="none"/>
          <w:lang w:val="en-US" w:eastAsia="zh-CN" w:bidi="ar-SA"/>
        </w:rPr>
        <w:t>钢结构屋顶高精度建造</w:t>
      </w:r>
      <w:r>
        <w:rPr>
          <w:rFonts w:hint="eastAsia" w:ascii="宋体" w:hAnsi="宋体" w:cs="宋体"/>
          <w:color w:val="auto"/>
          <w:kern w:val="2"/>
          <w:sz w:val="24"/>
          <w:szCs w:val="24"/>
          <w:highlight w:val="none"/>
          <w:lang w:val="en-US" w:eastAsia="zh-CN" w:bidi="ar-SA"/>
        </w:rPr>
        <w:t>的工程管理进行支持，切实提高项目管理水平。</w:t>
      </w:r>
    </w:p>
    <w:p w14:paraId="5154AD4D">
      <w:pPr>
        <w:snapToGrid w:val="0"/>
        <w:spacing w:after="0" w:line="360" w:lineRule="auto"/>
        <w:rPr>
          <w:rFonts w:hint="eastAsia" w:ascii="宋体" w:hAnsi="宋体" w:cs="宋体"/>
          <w:b/>
          <w:bCs/>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b/>
          <w:bCs/>
          <w:color w:val="auto"/>
          <w:sz w:val="24"/>
          <w:szCs w:val="24"/>
          <w:highlight w:val="none"/>
        </w:rPr>
        <w:t>项目概况</w:t>
      </w:r>
    </w:p>
    <w:p w14:paraId="12C537D9">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bookmarkStart w:id="60" w:name="_Toc21303"/>
      <w:r>
        <w:rPr>
          <w:rFonts w:hint="eastAsia" w:asciiTheme="majorEastAsia" w:hAnsiTheme="majorEastAsia" w:eastAsiaTheme="majorEastAsia" w:cstheme="majorEastAsia"/>
          <w:b/>
          <w:bCs/>
          <w:color w:val="auto"/>
          <w:kern w:val="0"/>
          <w:sz w:val="24"/>
          <w:szCs w:val="24"/>
          <w:highlight w:val="none"/>
          <w:lang w:bidi="ar"/>
        </w:rPr>
        <w:t>1.项目研究的主要目的</w:t>
      </w:r>
    </w:p>
    <w:p w14:paraId="52C13E86">
      <w:pPr>
        <w:pStyle w:val="15"/>
        <w:pageBreakBefore w:val="0"/>
        <w:kinsoku/>
        <w:wordWrap/>
        <w:overflowPunct/>
        <w:topLinePunct w:val="0"/>
        <w:autoSpaceDE/>
        <w:autoSpaceDN/>
        <w:bidi w:val="0"/>
        <w:adjustRightInd/>
        <w:spacing w:after="0"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依托环京路港物流公司投资建设的固安服务区仓储建设项目，结合项目建设管理需求，拟建立一套以点云数据为核心的大型钢结构虚拟拼装与高精度建造技术体系，不仅能有效破解当前钢结构施工的管理难点，提升项目管理质量与安全管控水平，更能为同类项目管理提供成熟的技术支撑。</w:t>
      </w:r>
    </w:p>
    <w:p w14:paraId="3A0278C6">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r>
        <w:rPr>
          <w:rFonts w:hint="eastAsia" w:asciiTheme="majorEastAsia" w:hAnsiTheme="majorEastAsia" w:eastAsiaTheme="majorEastAsia" w:cstheme="majorEastAsia"/>
          <w:b/>
          <w:bCs/>
          <w:color w:val="auto"/>
          <w:kern w:val="0"/>
          <w:sz w:val="24"/>
          <w:szCs w:val="24"/>
          <w:highlight w:val="none"/>
          <w:lang w:bidi="ar"/>
        </w:rPr>
        <w:t>2 主要研究内容</w:t>
      </w:r>
    </w:p>
    <w:p w14:paraId="2D78FA9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lang w:val="en-US" w:eastAsia="zh-CN"/>
        </w:rPr>
      </w:pPr>
      <w:r>
        <w:rPr>
          <w:rFonts w:hint="eastAsia" w:ascii="宋体" w:hAnsi="宋体" w:cs="黑体"/>
          <w:color w:val="auto"/>
          <w:kern w:val="0"/>
          <w:sz w:val="24"/>
          <w:szCs w:val="24"/>
          <w:highlight w:val="none"/>
          <w:lang w:val="en-US" w:eastAsia="zh-CN"/>
        </w:rPr>
        <w:t>（一）基于深度学习的点云语义理解与快速建模技术；</w:t>
      </w:r>
    </w:p>
    <w:p w14:paraId="16DA75F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lang w:val="en-US" w:eastAsia="zh-CN"/>
        </w:rPr>
      </w:pPr>
      <w:r>
        <w:rPr>
          <w:rFonts w:hint="eastAsia" w:ascii="宋体" w:hAnsi="宋体" w:cs="黑体"/>
          <w:color w:val="auto"/>
          <w:kern w:val="0"/>
          <w:sz w:val="24"/>
          <w:szCs w:val="24"/>
          <w:highlight w:val="none"/>
          <w:lang w:val="en-US" w:eastAsia="zh-CN"/>
        </w:rPr>
        <w:t>（二）实测数据驱动的虚拟拼装、误差传播与精度控制方法；</w:t>
      </w:r>
    </w:p>
    <w:p w14:paraId="6A0C2FC5">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lang w:val="en-US" w:eastAsia="zh-CN"/>
        </w:rPr>
      </w:pPr>
      <w:r>
        <w:rPr>
          <w:rFonts w:hint="eastAsia" w:ascii="宋体" w:hAnsi="宋体" w:cs="黑体"/>
          <w:color w:val="auto"/>
          <w:kern w:val="0"/>
          <w:sz w:val="24"/>
          <w:szCs w:val="24"/>
          <w:highlight w:val="none"/>
          <w:lang w:val="en-US" w:eastAsia="zh-CN"/>
        </w:rPr>
        <w:t>（三）面向数字孪生的施工全过程仿真与结构分析一体化方法。</w:t>
      </w:r>
    </w:p>
    <w:p w14:paraId="2F4AE818">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r>
        <w:rPr>
          <w:rFonts w:hint="eastAsia" w:asciiTheme="majorEastAsia" w:hAnsiTheme="majorEastAsia" w:eastAsiaTheme="majorEastAsia" w:cstheme="majorEastAsia"/>
          <w:b/>
          <w:bCs/>
          <w:color w:val="auto"/>
          <w:kern w:val="0"/>
          <w:sz w:val="24"/>
          <w:szCs w:val="24"/>
          <w:highlight w:val="none"/>
          <w:lang w:bidi="ar"/>
        </w:rPr>
        <w:t>3 主要技术指标</w:t>
      </w:r>
    </w:p>
    <w:p w14:paraId="20A6821D">
      <w:pPr>
        <w:ind w:firstLine="480" w:firstLineChars="200"/>
        <w:rPr>
          <w:rFonts w:hint="eastAsia"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申请发明专利1项、获得软著1项、发表核心期刊论文1篇、编制技术报告1份、获得河北省科学技术成果1项。</w:t>
      </w:r>
    </w:p>
    <w:p w14:paraId="410CBDBF">
      <w:pPr>
        <w:ind w:firstLine="480" w:firstLineChars="200"/>
        <w:rPr>
          <w:rFonts w:hint="eastAsia" w:ascii="宋体" w:hAnsi="宋体" w:cs="宋体"/>
          <w:b w:val="0"/>
          <w:bCs w:val="0"/>
          <w:color w:val="auto"/>
          <w:kern w:val="0"/>
          <w:sz w:val="24"/>
          <w:szCs w:val="24"/>
          <w:highlight w:val="none"/>
          <w:lang w:val="en-US" w:eastAsia="zh-CN"/>
        </w:rPr>
        <w:sectPr>
          <w:pgSz w:w="11905" w:h="16838"/>
          <w:pgMar w:top="1423" w:right="1446" w:bottom="1463" w:left="1446" w:header="0" w:footer="952" w:gutter="0"/>
          <w:cols w:space="0" w:num="1"/>
          <w:docGrid w:linePitch="285" w:charSpace="0"/>
        </w:sectPr>
      </w:pPr>
    </w:p>
    <w:p w14:paraId="37C27D0D">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六</w:t>
      </w:r>
      <w:r>
        <w:rPr>
          <w:rFonts w:ascii="宋体" w:hAnsi="宋体"/>
          <w:color w:val="auto"/>
          <w:sz w:val="32"/>
          <w:szCs w:val="32"/>
          <w:highlight w:val="none"/>
        </w:rPr>
        <w:t>章</w:t>
      </w:r>
      <w:r>
        <w:rPr>
          <w:rFonts w:hint="eastAsia" w:ascii="宋体" w:hAnsi="宋体"/>
          <w:color w:val="auto"/>
          <w:sz w:val="32"/>
          <w:szCs w:val="32"/>
          <w:highlight w:val="none"/>
        </w:rPr>
        <w:t>项目申报书</w:t>
      </w:r>
      <w:r>
        <w:rPr>
          <w:rFonts w:ascii="宋体" w:hAnsi="宋体"/>
          <w:color w:val="auto"/>
          <w:sz w:val="32"/>
          <w:szCs w:val="32"/>
          <w:highlight w:val="none"/>
        </w:rPr>
        <w:t>格式</w:t>
      </w:r>
      <w:bookmarkEnd w:id="57"/>
      <w:bookmarkEnd w:id="58"/>
      <w:bookmarkEnd w:id="60"/>
    </w:p>
    <w:bookmarkEnd w:id="47"/>
    <w:bookmarkEnd w:id="48"/>
    <w:bookmarkEnd w:id="49"/>
    <w:bookmarkEnd w:id="50"/>
    <w:bookmarkEnd w:id="51"/>
    <w:bookmarkEnd w:id="52"/>
    <w:bookmarkEnd w:id="53"/>
    <w:bookmarkEnd w:id="54"/>
    <w:bookmarkEnd w:id="55"/>
    <w:p w14:paraId="4D8A483C">
      <w:pPr>
        <w:jc w:val="right"/>
        <w:rPr>
          <w:color w:val="auto"/>
          <w:sz w:val="28"/>
          <w:szCs w:val="24"/>
          <w:highlight w:val="none"/>
        </w:rPr>
      </w:pPr>
      <w:r>
        <w:rPr>
          <w:rFonts w:hint="eastAsia"/>
          <w:color w:val="auto"/>
          <w:sz w:val="28"/>
          <w:szCs w:val="24"/>
          <w:highlight w:val="none"/>
        </w:rPr>
        <w:t>正本或副本</w:t>
      </w:r>
    </w:p>
    <w:p w14:paraId="28F2D4D3">
      <w:pPr>
        <w:pStyle w:val="15"/>
        <w:rPr>
          <w:color w:val="auto"/>
          <w:highlight w:val="none"/>
        </w:rPr>
      </w:pPr>
    </w:p>
    <w:p w14:paraId="7842B449">
      <w:pPr>
        <w:spacing w:line="360" w:lineRule="auto"/>
        <w:jc w:val="center"/>
        <w:rPr>
          <w:rFonts w:hint="eastAsia" w:ascii="宋体" w:hAnsi="宋体" w:cs="Arial"/>
          <w:b/>
          <w:snapToGrid w:val="0"/>
          <w:color w:val="auto"/>
          <w:kern w:val="0"/>
          <w:sz w:val="48"/>
          <w:szCs w:val="48"/>
          <w:highlight w:val="none"/>
        </w:rPr>
      </w:pPr>
      <w:bookmarkStart w:id="61" w:name="OLE_LINK16"/>
      <w:bookmarkStart w:id="62" w:name="OLE_LINK17"/>
      <w:r>
        <w:rPr>
          <w:rFonts w:hint="eastAsia" w:ascii="宋体" w:hAnsi="宋体" w:cs="Arial"/>
          <w:b/>
          <w:snapToGrid w:val="0"/>
          <w:color w:val="auto"/>
          <w:kern w:val="0"/>
          <w:sz w:val="48"/>
          <w:szCs w:val="48"/>
          <w:highlight w:val="none"/>
        </w:rPr>
        <w:t>河北环京路港智慧物流有限公司</w:t>
      </w:r>
    </w:p>
    <w:p w14:paraId="08FCE499">
      <w:pPr>
        <w:spacing w:line="360" w:lineRule="auto"/>
        <w:jc w:val="center"/>
        <w:rPr>
          <w:rFonts w:hint="eastAsia"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61"/>
      <w:bookmarkEnd w:id="62"/>
      <w:bookmarkStart w:id="63" w:name="OLE_LINK27"/>
      <w:bookmarkStart w:id="64" w:name="OLE_LINK26"/>
      <w:r>
        <w:rPr>
          <w:rFonts w:hint="eastAsia" w:ascii="宋体" w:hAnsi="宋体" w:cs="Arial"/>
          <w:b/>
          <w:snapToGrid w:val="0"/>
          <w:color w:val="auto"/>
          <w:kern w:val="0"/>
          <w:sz w:val="48"/>
          <w:szCs w:val="48"/>
          <w:highlight w:val="none"/>
        </w:rPr>
        <w:t>项目申报书</w:t>
      </w:r>
      <w:bookmarkEnd w:id="63"/>
      <w:bookmarkEnd w:id="64"/>
    </w:p>
    <w:p w14:paraId="230E0E9F">
      <w:pPr>
        <w:widowControl/>
        <w:kinsoku w:val="0"/>
        <w:autoSpaceDE w:val="0"/>
        <w:autoSpaceDN w:val="0"/>
        <w:adjustRightInd w:val="0"/>
        <w:snapToGrid w:val="0"/>
        <w:spacing w:line="274" w:lineRule="auto"/>
        <w:jc w:val="left"/>
        <w:textAlignment w:val="baseline"/>
        <w:rPr>
          <w:rFonts w:hint="eastAsia" w:ascii="宋体" w:hAnsi="宋体" w:cs="Arial"/>
          <w:snapToGrid w:val="0"/>
          <w:color w:val="auto"/>
          <w:kern w:val="0"/>
          <w:szCs w:val="21"/>
          <w:highlight w:val="none"/>
        </w:rPr>
      </w:pPr>
    </w:p>
    <w:p w14:paraId="3E0A7923">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615C6769">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2F9C61E8">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6D516E69">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2A19C852">
      <w:pPr>
        <w:widowControl/>
        <w:kinsoku w:val="0"/>
        <w:autoSpaceDE w:val="0"/>
        <w:autoSpaceDN w:val="0"/>
        <w:adjustRightInd w:val="0"/>
        <w:snapToGrid w:val="0"/>
        <w:spacing w:line="720" w:lineRule="auto"/>
        <w:jc w:val="left"/>
        <w:textAlignment w:val="baseline"/>
        <w:rPr>
          <w:rFonts w:hint="eastAsia" w:ascii="宋体" w:hAnsi="宋体" w:cs="黑体"/>
          <w:snapToGrid w:val="0"/>
          <w:color w:val="auto"/>
          <w:spacing w:val="-12"/>
          <w:kern w:val="0"/>
          <w:sz w:val="24"/>
          <w:szCs w:val="24"/>
          <w:highlight w:val="none"/>
        </w:rPr>
      </w:pPr>
    </w:p>
    <w:tbl>
      <w:tblPr>
        <w:tblStyle w:val="42"/>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hint="eastAsia"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47B02DA1">
            <w:pPr>
              <w:rPr>
                <w:rFonts w:hint="eastAsia" w:ascii="宋体" w:hAnsi="宋体"/>
                <w:color w:val="auto"/>
                <w:highlight w:val="none"/>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hint="eastAsia"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2799F071">
            <w:pPr>
              <w:jc w:val="left"/>
              <w:rPr>
                <w:rFonts w:hint="eastAsia" w:ascii="宋体" w:hAnsi="宋体"/>
                <w:color w:val="auto"/>
                <w:highlight w:val="none"/>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hint="eastAsia" w:ascii="宋体" w:hAnsi="宋体"/>
                <w:color w:val="auto"/>
                <w:highlight w:val="none"/>
              </w:rPr>
            </w:pPr>
          </w:p>
        </w:tc>
        <w:tc>
          <w:tcPr>
            <w:tcW w:w="5200" w:type="dxa"/>
            <w:tcBorders>
              <w:top w:val="single" w:color="auto" w:sz="4" w:space="0"/>
              <w:left w:val="nil"/>
              <w:bottom w:val="nil"/>
              <w:right w:val="nil"/>
            </w:tcBorders>
            <w:vAlign w:val="center"/>
          </w:tcPr>
          <w:p w14:paraId="770777FC">
            <w:pPr>
              <w:rPr>
                <w:rFonts w:hint="eastAsia" w:ascii="宋体" w:hAnsi="宋体"/>
                <w:color w:val="auto"/>
                <w:highlight w:val="none"/>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hint="eastAsia" w:ascii="宋体" w:hAnsi="宋体"/>
                <w:color w:val="auto"/>
                <w:highlight w:val="none"/>
              </w:rPr>
            </w:pPr>
            <w:r>
              <w:rPr>
                <w:rFonts w:hint="eastAsia" w:ascii="宋体" w:hAnsi="宋体"/>
                <w:color w:val="auto"/>
                <w:highlight w:val="none"/>
              </w:rPr>
              <w:t>揭榜人：</w:t>
            </w:r>
          </w:p>
        </w:tc>
        <w:tc>
          <w:tcPr>
            <w:tcW w:w="5200" w:type="dxa"/>
            <w:tcBorders>
              <w:top w:val="nil"/>
              <w:left w:val="nil"/>
              <w:bottom w:val="single" w:color="auto" w:sz="4" w:space="0"/>
              <w:right w:val="nil"/>
            </w:tcBorders>
            <w:vAlign w:val="bottom"/>
          </w:tcPr>
          <w:p w14:paraId="5E499CD7">
            <w:pPr>
              <w:ind w:right="154"/>
              <w:jc w:val="left"/>
              <w:rPr>
                <w:rFonts w:hint="eastAsia" w:ascii="宋体" w:hAnsi="宋体"/>
                <w:color w:val="auto"/>
                <w:highlight w:val="none"/>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hint="eastAsia"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486937A7">
            <w:pPr>
              <w:rPr>
                <w:rFonts w:hint="eastAsia" w:ascii="宋体" w:hAnsi="宋体"/>
                <w:color w:val="auto"/>
                <w:highlight w:val="none"/>
              </w:rPr>
            </w:pPr>
          </w:p>
        </w:tc>
      </w:tr>
    </w:tbl>
    <w:p w14:paraId="4D2C057E">
      <w:pPr>
        <w:spacing w:line="480" w:lineRule="auto"/>
        <w:ind w:firstLine="2444" w:firstLineChars="1164"/>
        <w:rPr>
          <w:rFonts w:hint="eastAsia" w:ascii="宋体" w:hAnsi="宋体"/>
          <w:color w:val="auto"/>
          <w:highlight w:val="none"/>
        </w:rPr>
      </w:pPr>
    </w:p>
    <w:p w14:paraId="4C393345">
      <w:pPr>
        <w:widowControl/>
        <w:jc w:val="left"/>
        <w:rPr>
          <w:color w:val="auto"/>
          <w:highlight w:val="none"/>
        </w:rPr>
      </w:pPr>
    </w:p>
    <w:p w14:paraId="22C5F5AB">
      <w:pPr>
        <w:rPr>
          <w:color w:val="auto"/>
          <w:highlight w:val="none"/>
        </w:rPr>
      </w:pPr>
    </w:p>
    <w:p w14:paraId="58045C94">
      <w:pPr>
        <w:pStyle w:val="3"/>
        <w:jc w:val="center"/>
        <w:rPr>
          <w:rFonts w:hint="eastAsia" w:ascii="宋体" w:hAnsi="宋体" w:eastAsia="宋体"/>
          <w:color w:val="auto"/>
          <w:highlight w:val="none"/>
        </w:rPr>
      </w:pPr>
      <w:bookmarkStart w:id="65" w:name="_Toc166486147"/>
      <w:bookmarkStart w:id="66" w:name="_Toc492300719"/>
      <w:bookmarkStart w:id="67" w:name="_Toc15717"/>
      <w:bookmarkStart w:id="68" w:name="_Toc3095"/>
      <w:bookmarkStart w:id="69" w:name="_Toc21190"/>
      <w:r>
        <w:rPr>
          <w:rFonts w:ascii="宋体" w:hAnsi="宋体" w:eastAsia="宋体"/>
          <w:color w:val="auto"/>
          <w:highlight w:val="none"/>
        </w:rPr>
        <w:t>目</w:t>
      </w:r>
      <w:r>
        <w:rPr>
          <w:rFonts w:hint="eastAsia" w:ascii="宋体" w:hAnsi="宋体" w:eastAsia="宋体"/>
          <w:color w:val="auto"/>
          <w:highlight w:val="none"/>
        </w:rPr>
        <w:t xml:space="preserve"> </w:t>
      </w:r>
      <w:r>
        <w:rPr>
          <w:rFonts w:ascii="宋体" w:hAnsi="宋体" w:eastAsia="宋体"/>
          <w:color w:val="auto"/>
          <w:highlight w:val="none"/>
        </w:rPr>
        <w:t>录</w:t>
      </w:r>
      <w:bookmarkEnd w:id="65"/>
      <w:bookmarkEnd w:id="66"/>
      <w:bookmarkEnd w:id="67"/>
      <w:bookmarkEnd w:id="68"/>
      <w:bookmarkEnd w:id="69"/>
    </w:p>
    <w:p w14:paraId="6B55FB19">
      <w:pPr>
        <w:spacing w:line="540" w:lineRule="exact"/>
        <w:rPr>
          <w:rFonts w:hint="eastAsia" w:ascii="宋体" w:hAnsi="宋体"/>
          <w:color w:val="auto"/>
          <w:highlight w:val="none"/>
        </w:rPr>
      </w:pPr>
    </w:p>
    <w:p w14:paraId="22CFBEAF">
      <w:pPr>
        <w:spacing w:line="720" w:lineRule="auto"/>
        <w:rPr>
          <w:rFonts w:hint="eastAsia" w:ascii="宋体" w:hAnsi="宋体"/>
          <w:color w:val="auto"/>
          <w:sz w:val="24"/>
          <w:szCs w:val="24"/>
          <w:highlight w:val="none"/>
        </w:rPr>
      </w:pPr>
      <w:bookmarkStart w:id="70" w:name="_Toc369531691"/>
      <w:bookmarkStart w:id="71" w:name="_Toc352691655"/>
      <w:bookmarkStart w:id="72" w:name="_Toc7039"/>
      <w:r>
        <w:rPr>
          <w:rFonts w:hint="eastAsia" w:ascii="宋体" w:hAnsi="宋体"/>
          <w:color w:val="auto"/>
          <w:sz w:val="24"/>
          <w:szCs w:val="24"/>
          <w:highlight w:val="none"/>
        </w:rPr>
        <w:t>1.响应函</w:t>
      </w:r>
    </w:p>
    <w:p w14:paraId="5DAF4A61">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2.报价清单表</w:t>
      </w:r>
    </w:p>
    <w:p w14:paraId="2B89BBCF">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3.项目申报信息表</w:t>
      </w:r>
    </w:p>
    <w:p w14:paraId="4E03F07E">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6242A9BE">
      <w:pPr>
        <w:spacing w:line="720" w:lineRule="auto"/>
        <w:rPr>
          <w:rFonts w:hint="eastAsia" w:ascii="宋体" w:hAnsi="宋体"/>
          <w:color w:val="auto"/>
          <w:sz w:val="24"/>
          <w:szCs w:val="24"/>
          <w:highlight w:val="none"/>
        </w:rPr>
      </w:pPr>
    </w:p>
    <w:p w14:paraId="1B6B7FEF">
      <w:pPr>
        <w:spacing w:line="540" w:lineRule="exact"/>
        <w:rPr>
          <w:rFonts w:hint="eastAsia" w:ascii="宋体" w:hAnsi="宋体"/>
          <w:color w:val="auto"/>
          <w:sz w:val="20"/>
          <w:highlight w:val="none"/>
        </w:rPr>
      </w:pPr>
      <w:r>
        <w:rPr>
          <w:rFonts w:ascii="宋体" w:hAnsi="宋体"/>
          <w:color w:val="auto"/>
          <w:highlight w:val="none"/>
        </w:rPr>
        <w:br w:type="page"/>
      </w:r>
    </w:p>
    <w:bookmarkEnd w:id="70"/>
    <w:bookmarkEnd w:id="71"/>
    <w:bookmarkEnd w:id="72"/>
    <w:p w14:paraId="2BBFEAB6">
      <w:pPr>
        <w:pStyle w:val="3"/>
        <w:jc w:val="center"/>
        <w:rPr>
          <w:rFonts w:hint="eastAsia" w:ascii="宋体" w:hAnsi="宋体" w:eastAsia="宋体"/>
          <w:color w:val="auto"/>
          <w:highlight w:val="none"/>
        </w:rPr>
        <w:sectPr>
          <w:pgSz w:w="11905" w:h="16838"/>
          <w:pgMar w:top="1423" w:right="1446" w:bottom="1463" w:left="1446" w:header="0" w:footer="952" w:gutter="0"/>
          <w:cols w:space="0" w:num="1"/>
          <w:docGrid w:linePitch="285" w:charSpace="0"/>
        </w:sectPr>
      </w:pPr>
      <w:bookmarkStart w:id="73" w:name="_Toc22611"/>
      <w:bookmarkStart w:id="74" w:name="_Toc18048"/>
      <w:bookmarkStart w:id="75" w:name="_Toc492300723"/>
    </w:p>
    <w:p w14:paraId="665D6E70">
      <w:pPr>
        <w:pStyle w:val="3"/>
        <w:jc w:val="center"/>
        <w:rPr>
          <w:rFonts w:hint="eastAsia" w:ascii="宋体" w:hAnsi="宋体" w:eastAsia="宋体"/>
          <w:color w:val="auto"/>
          <w:highlight w:val="none"/>
        </w:rPr>
      </w:pPr>
      <w:bookmarkStart w:id="76" w:name="_Toc166486148"/>
      <w:bookmarkStart w:id="77" w:name="_Toc22830"/>
      <w:r>
        <w:rPr>
          <w:rFonts w:hint="eastAsia" w:ascii="宋体" w:hAnsi="宋体" w:eastAsia="宋体"/>
          <w:color w:val="auto"/>
          <w:highlight w:val="none"/>
        </w:rPr>
        <w:t>1</w:t>
      </w:r>
      <w:r>
        <w:rPr>
          <w:rFonts w:ascii="宋体" w:hAnsi="宋体" w:eastAsia="宋体"/>
          <w:color w:val="auto"/>
          <w:highlight w:val="none"/>
        </w:rPr>
        <w:t>、</w:t>
      </w:r>
      <w:bookmarkEnd w:id="76"/>
      <w:r>
        <w:rPr>
          <w:rFonts w:hint="eastAsia" w:ascii="宋体" w:hAnsi="宋体" w:eastAsia="宋体"/>
          <w:color w:val="auto"/>
          <w:highlight w:val="none"/>
        </w:rPr>
        <w:t>响应函</w:t>
      </w:r>
      <w:bookmarkEnd w:id="77"/>
    </w:p>
    <w:p w14:paraId="1BC542D5">
      <w:pPr>
        <w:rPr>
          <w:color w:val="auto"/>
          <w:highlight w:val="none"/>
        </w:rPr>
      </w:pPr>
    </w:p>
    <w:p w14:paraId="744B4B3F">
      <w:pPr>
        <w:numPr>
          <w:ilvl w:val="0"/>
          <w:numId w:val="0"/>
        </w:num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河北环京路港智慧物流有限公司:</w:t>
      </w:r>
    </w:p>
    <w:p w14:paraId="4DF29E68">
      <w:pPr>
        <w:pStyle w:val="15"/>
        <w:rPr>
          <w:color w:val="auto"/>
          <w:highlight w:val="none"/>
        </w:rPr>
      </w:pPr>
    </w:p>
    <w:p w14:paraId="3911B738">
      <w:pPr>
        <w:numPr>
          <w:ilvl w:val="0"/>
          <w:numId w:val="4"/>
        </w:num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我方</w:t>
      </w:r>
      <w:r>
        <w:rPr>
          <w:rFonts w:hint="eastAsia" w:ascii="宋体" w:hAnsi="宋体"/>
          <w:color w:val="auto"/>
          <w:sz w:val="24"/>
          <w:szCs w:val="24"/>
          <w:highlight w:val="none"/>
          <w:lang w:eastAsia="zh-CN"/>
        </w:rPr>
        <w:t>已</w:t>
      </w:r>
      <w:r>
        <w:rPr>
          <w:rFonts w:hint="eastAsia" w:ascii="宋体" w:hAnsi="宋体"/>
          <w:color w:val="auto"/>
          <w:sz w:val="24"/>
          <w:szCs w:val="24"/>
          <w:highlight w:val="none"/>
        </w:rPr>
        <w:t>仔细研究了</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u w:val="single"/>
        </w:rPr>
        <w:t>（项目名称）</w:t>
      </w:r>
      <w:bookmarkStart w:id="78" w:name="OLE_LINK162"/>
      <w:bookmarkStart w:id="79" w:name="OLE_LINK161"/>
      <w:r>
        <w:rPr>
          <w:rFonts w:hint="eastAsia" w:ascii="宋体" w:hAnsi="宋体"/>
          <w:color w:val="auto"/>
          <w:sz w:val="24"/>
          <w:szCs w:val="24"/>
          <w:highlight w:val="none"/>
        </w:rPr>
        <w:t>揭榜指南文件</w:t>
      </w:r>
      <w:bookmarkEnd w:id="78"/>
      <w:bookmarkEnd w:id="79"/>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的</w:t>
      </w:r>
      <w:bookmarkStart w:id="80" w:name="OLE_LINK159"/>
      <w:bookmarkStart w:id="81" w:name="OLE_LINK160"/>
      <w:r>
        <w:rPr>
          <w:rFonts w:hint="eastAsia" w:ascii="宋体" w:hAnsi="宋体"/>
          <w:color w:val="auto"/>
          <w:sz w:val="24"/>
          <w:szCs w:val="24"/>
          <w:highlight w:val="none"/>
        </w:rPr>
        <w:t>揭榜报价</w:t>
      </w:r>
      <w:bookmarkEnd w:id="80"/>
      <w:bookmarkEnd w:id="81"/>
      <w:r>
        <w:rPr>
          <w:rFonts w:hint="eastAsia" w:ascii="宋体" w:hAnsi="宋体"/>
          <w:color w:val="auto"/>
          <w:sz w:val="24"/>
          <w:szCs w:val="24"/>
          <w:highlight w:val="none"/>
        </w:rPr>
        <w:t>，按合同约定完成本项目。</w:t>
      </w:r>
    </w:p>
    <w:p w14:paraId="018108DC">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hint="eastAsia" w:ascii="宋体" w:hAnsi="宋体"/>
          <w:color w:val="auto"/>
          <w:sz w:val="24"/>
          <w:szCs w:val="24"/>
          <w:highlight w:val="none"/>
        </w:rPr>
      </w:pPr>
    </w:p>
    <w:p w14:paraId="02628F90">
      <w:pPr>
        <w:spacing w:line="360" w:lineRule="auto"/>
        <w:ind w:firstLine="2700" w:firstLineChars="1125"/>
        <w:rPr>
          <w:rFonts w:hint="eastAsia" w:ascii="宋体" w:hAnsi="宋体"/>
          <w:color w:val="auto"/>
          <w:sz w:val="24"/>
          <w:szCs w:val="24"/>
          <w:highlight w:val="none"/>
        </w:rPr>
      </w:pPr>
    </w:p>
    <w:p w14:paraId="0D4CCE15">
      <w:pPr>
        <w:spacing w:line="360" w:lineRule="auto"/>
        <w:ind w:firstLine="3960" w:firstLineChars="1650"/>
        <w:rPr>
          <w:rFonts w:hint="eastAsia"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 xml:space="preserve">                    </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566126EC">
      <w:pPr>
        <w:spacing w:line="360" w:lineRule="auto"/>
        <w:ind w:firstLine="3960" w:firstLineChars="1650"/>
        <w:rPr>
          <w:rFonts w:hint="eastAsia" w:ascii="宋体" w:hAnsi="宋体"/>
          <w:color w:val="auto"/>
          <w:sz w:val="24"/>
          <w:szCs w:val="24"/>
          <w:highlight w:val="none"/>
        </w:rPr>
      </w:pPr>
      <w:r>
        <w:rPr>
          <w:rFonts w:hint="eastAsia" w:ascii="宋体" w:hAnsi="宋体"/>
          <w:color w:val="auto"/>
          <w:sz w:val="24"/>
          <w:szCs w:val="24"/>
          <w:highlight w:val="none"/>
        </w:rPr>
        <w:t>法定代表人（负责人）或项目负责人：</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（签字）</w:t>
      </w:r>
    </w:p>
    <w:p w14:paraId="2DA2DFEF">
      <w:pPr>
        <w:wordWrap w:val="0"/>
        <w:spacing w:line="360" w:lineRule="auto"/>
        <w:ind w:firstLine="3998" w:firstLineChars="1666"/>
        <w:rPr>
          <w:rFonts w:hint="eastAsia" w:ascii="宋体" w:hAnsi="宋体" w:cs="宋体"/>
          <w:color w:val="auto"/>
          <w:kern w:val="0"/>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 xml:space="preserve">                     </w:t>
      </w:r>
    </w:p>
    <w:p w14:paraId="456DCDC4">
      <w:pPr>
        <w:wordWrap w:val="0"/>
        <w:spacing w:line="360" w:lineRule="auto"/>
        <w:ind w:firstLine="3998" w:firstLineChars="1666"/>
        <w:rPr>
          <w:rFonts w:hint="eastAsia" w:ascii="宋体" w:hAnsi="宋体" w:cs="宋体"/>
          <w:color w:val="auto"/>
          <w:kern w:val="0"/>
          <w:sz w:val="24"/>
          <w:szCs w:val="24"/>
          <w:highlight w:val="none"/>
          <w:u w:val="single"/>
        </w:rPr>
      </w:pP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 xml:space="preserve">                     </w:t>
      </w:r>
    </w:p>
    <w:p w14:paraId="45E51459">
      <w:pPr>
        <w:wordWrap w:val="0"/>
        <w:spacing w:line="360" w:lineRule="auto"/>
        <w:ind w:firstLine="6345" w:firstLineChars="2644"/>
        <w:jc w:val="right"/>
        <w:rPr>
          <w:rFonts w:hint="eastAsia" w:ascii="宋体" w:hAnsi="宋体"/>
          <w:color w:val="auto"/>
          <w:sz w:val="24"/>
          <w:szCs w:val="24"/>
          <w:highlight w:val="none"/>
        </w:rPr>
      </w:pP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日</w:t>
      </w:r>
    </w:p>
    <w:p w14:paraId="407622F2">
      <w:pPr>
        <w:rPr>
          <w:rFonts w:hint="eastAsia" w:ascii="宋体" w:hAnsi="宋体"/>
          <w:color w:val="auto"/>
          <w:szCs w:val="21"/>
          <w:highlight w:val="none"/>
        </w:rPr>
      </w:pPr>
      <w:r>
        <w:rPr>
          <w:rFonts w:hint="eastAsia" w:ascii="宋体" w:hAnsi="宋体"/>
          <w:color w:val="auto"/>
          <w:szCs w:val="21"/>
          <w:highlight w:val="none"/>
        </w:rPr>
        <w:br w:type="page"/>
      </w:r>
    </w:p>
    <w:p w14:paraId="193D4C02">
      <w:pPr>
        <w:spacing w:after="120" w:line="360" w:lineRule="auto"/>
        <w:rPr>
          <w:rFonts w:hint="eastAsia" w:ascii="宋体" w:hAnsi="宋体"/>
          <w:color w:val="auto"/>
          <w:szCs w:val="21"/>
          <w:highlight w:val="none"/>
        </w:rPr>
        <w:sectPr>
          <w:pgSz w:w="11905" w:h="16838"/>
          <w:pgMar w:top="1423" w:right="1446" w:bottom="1463" w:left="1446" w:header="0" w:footer="952" w:gutter="0"/>
          <w:cols w:space="0" w:num="1"/>
          <w:docGrid w:linePitch="285" w:charSpace="0"/>
        </w:sectPr>
      </w:pPr>
    </w:p>
    <w:p w14:paraId="72BBB611">
      <w:pPr>
        <w:spacing w:after="120" w:line="360" w:lineRule="auto"/>
        <w:rPr>
          <w:rFonts w:hint="eastAsia" w:ascii="宋体" w:hAnsi="宋体"/>
          <w:color w:val="auto"/>
          <w:szCs w:val="21"/>
          <w:highlight w:val="none"/>
        </w:rPr>
      </w:pPr>
    </w:p>
    <w:p w14:paraId="49451B21">
      <w:pPr>
        <w:pStyle w:val="3"/>
        <w:jc w:val="center"/>
        <w:rPr>
          <w:rFonts w:hint="eastAsia" w:ascii="宋体" w:hAnsi="宋体" w:eastAsia="宋体"/>
          <w:color w:val="auto"/>
          <w:highlight w:val="none"/>
        </w:rPr>
      </w:pPr>
      <w:bookmarkStart w:id="82" w:name="_Toc166486149"/>
      <w:bookmarkStart w:id="83" w:name="_Toc21063"/>
      <w:bookmarkStart w:id="84" w:name="_Toc3567"/>
      <w:r>
        <w:rPr>
          <w:color w:val="auto"/>
          <w:highlight w:val="none"/>
        </w:rPr>
        <w:commentReference w:id="2"/>
      </w:r>
      <w:r>
        <w:rPr>
          <w:rFonts w:hint="eastAsia" w:ascii="宋体" w:hAnsi="宋体" w:eastAsia="宋体"/>
          <w:color w:val="auto"/>
          <w:highlight w:val="none"/>
        </w:rPr>
        <w:t>2、报价清单表</w:t>
      </w:r>
      <w:bookmarkEnd w:id="82"/>
      <w:bookmarkEnd w:id="83"/>
      <w:bookmarkEnd w:id="84"/>
    </w:p>
    <w:p w14:paraId="3D9D003C">
      <w:pPr>
        <w:widowControl/>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货币单位：人民币元</w:t>
      </w:r>
    </w:p>
    <w:tbl>
      <w:tblPr>
        <w:tblStyle w:val="42"/>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3DE9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6D51EE13">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4059" w:type="dxa"/>
            <w:vAlign w:val="center"/>
          </w:tcPr>
          <w:p w14:paraId="3645E2EE">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报价项目</w:t>
            </w:r>
          </w:p>
        </w:tc>
        <w:tc>
          <w:tcPr>
            <w:tcW w:w="2395" w:type="dxa"/>
            <w:vAlign w:val="center"/>
          </w:tcPr>
          <w:p w14:paraId="42BEDFC1">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报价（元）</w:t>
            </w:r>
          </w:p>
        </w:tc>
        <w:tc>
          <w:tcPr>
            <w:tcW w:w="2395" w:type="dxa"/>
            <w:vAlign w:val="center"/>
          </w:tcPr>
          <w:p w14:paraId="689202FC">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25B1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BCC833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059" w:type="dxa"/>
            <w:vAlign w:val="center"/>
          </w:tcPr>
          <w:p w14:paraId="14F101DF">
            <w:pPr>
              <w:widowControl/>
              <w:jc w:val="center"/>
              <w:rPr>
                <w:rFonts w:ascii="宋体" w:hAnsi="宋体" w:cs="宋体"/>
                <w:color w:val="auto"/>
                <w:kern w:val="0"/>
                <w:szCs w:val="21"/>
                <w:highlight w:val="none"/>
              </w:rPr>
            </w:pPr>
          </w:p>
        </w:tc>
        <w:tc>
          <w:tcPr>
            <w:tcW w:w="2395" w:type="dxa"/>
            <w:vAlign w:val="center"/>
          </w:tcPr>
          <w:p w14:paraId="4194C0C4">
            <w:pPr>
              <w:widowControl/>
              <w:jc w:val="center"/>
              <w:rPr>
                <w:rFonts w:ascii="宋体" w:hAnsi="宋体" w:cs="宋体"/>
                <w:color w:val="auto"/>
                <w:kern w:val="0"/>
                <w:szCs w:val="21"/>
                <w:highlight w:val="none"/>
              </w:rPr>
            </w:pPr>
          </w:p>
        </w:tc>
        <w:tc>
          <w:tcPr>
            <w:tcW w:w="2395" w:type="dxa"/>
            <w:vAlign w:val="center"/>
          </w:tcPr>
          <w:p w14:paraId="3829F40A">
            <w:pPr>
              <w:widowControl/>
              <w:jc w:val="center"/>
              <w:rPr>
                <w:rFonts w:ascii="宋体" w:hAnsi="宋体" w:cs="宋体"/>
                <w:color w:val="auto"/>
                <w:kern w:val="0"/>
                <w:szCs w:val="21"/>
                <w:highlight w:val="none"/>
              </w:rPr>
            </w:pPr>
          </w:p>
        </w:tc>
      </w:tr>
      <w:tr w14:paraId="40C5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6BB0D3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059" w:type="dxa"/>
            <w:vAlign w:val="center"/>
          </w:tcPr>
          <w:p w14:paraId="705095BA">
            <w:pPr>
              <w:widowControl/>
              <w:jc w:val="center"/>
              <w:rPr>
                <w:rFonts w:ascii="宋体" w:hAnsi="宋体" w:cs="宋体"/>
                <w:color w:val="auto"/>
                <w:kern w:val="0"/>
                <w:szCs w:val="21"/>
                <w:highlight w:val="none"/>
              </w:rPr>
            </w:pPr>
          </w:p>
        </w:tc>
        <w:tc>
          <w:tcPr>
            <w:tcW w:w="2395" w:type="dxa"/>
            <w:vAlign w:val="center"/>
          </w:tcPr>
          <w:p w14:paraId="0CF06D46">
            <w:pPr>
              <w:widowControl/>
              <w:jc w:val="center"/>
              <w:rPr>
                <w:rFonts w:ascii="宋体" w:hAnsi="宋体" w:cs="宋体"/>
                <w:color w:val="auto"/>
                <w:kern w:val="0"/>
                <w:szCs w:val="21"/>
                <w:highlight w:val="none"/>
              </w:rPr>
            </w:pPr>
          </w:p>
        </w:tc>
        <w:tc>
          <w:tcPr>
            <w:tcW w:w="2395" w:type="dxa"/>
            <w:vAlign w:val="center"/>
          </w:tcPr>
          <w:p w14:paraId="2229390E">
            <w:pPr>
              <w:widowControl/>
              <w:jc w:val="center"/>
              <w:rPr>
                <w:rFonts w:ascii="宋体" w:hAnsi="宋体" w:cs="宋体"/>
                <w:color w:val="auto"/>
                <w:kern w:val="0"/>
                <w:szCs w:val="21"/>
                <w:highlight w:val="none"/>
              </w:rPr>
            </w:pPr>
          </w:p>
        </w:tc>
      </w:tr>
      <w:tr w14:paraId="2013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268EB1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4059" w:type="dxa"/>
            <w:vAlign w:val="center"/>
          </w:tcPr>
          <w:p w14:paraId="7A0C2771">
            <w:pPr>
              <w:widowControl/>
              <w:jc w:val="center"/>
              <w:rPr>
                <w:rFonts w:ascii="宋体" w:hAnsi="宋体" w:cs="宋体"/>
                <w:color w:val="auto"/>
                <w:kern w:val="0"/>
                <w:szCs w:val="21"/>
                <w:highlight w:val="none"/>
              </w:rPr>
            </w:pPr>
          </w:p>
        </w:tc>
        <w:tc>
          <w:tcPr>
            <w:tcW w:w="2395" w:type="dxa"/>
            <w:vAlign w:val="center"/>
          </w:tcPr>
          <w:p w14:paraId="7B0598F9">
            <w:pPr>
              <w:widowControl/>
              <w:jc w:val="center"/>
              <w:rPr>
                <w:rFonts w:ascii="宋体" w:hAnsi="宋体" w:cs="宋体"/>
                <w:color w:val="auto"/>
                <w:kern w:val="0"/>
                <w:szCs w:val="21"/>
                <w:highlight w:val="none"/>
              </w:rPr>
            </w:pPr>
          </w:p>
        </w:tc>
        <w:tc>
          <w:tcPr>
            <w:tcW w:w="2395" w:type="dxa"/>
            <w:vAlign w:val="center"/>
          </w:tcPr>
          <w:p w14:paraId="5A58C5E3">
            <w:pPr>
              <w:widowControl/>
              <w:jc w:val="center"/>
              <w:rPr>
                <w:rFonts w:ascii="宋体" w:hAnsi="宋体" w:cs="宋体"/>
                <w:color w:val="auto"/>
                <w:kern w:val="0"/>
                <w:szCs w:val="21"/>
                <w:highlight w:val="none"/>
              </w:rPr>
            </w:pPr>
          </w:p>
        </w:tc>
      </w:tr>
      <w:tr w14:paraId="36A7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6CC0EE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4059" w:type="dxa"/>
            <w:vAlign w:val="center"/>
          </w:tcPr>
          <w:p w14:paraId="14E9B8FA">
            <w:pPr>
              <w:widowControl/>
              <w:jc w:val="center"/>
              <w:rPr>
                <w:rFonts w:ascii="宋体" w:hAnsi="宋体" w:cs="宋体"/>
                <w:color w:val="auto"/>
                <w:kern w:val="0"/>
                <w:szCs w:val="21"/>
                <w:highlight w:val="none"/>
              </w:rPr>
            </w:pPr>
          </w:p>
        </w:tc>
        <w:tc>
          <w:tcPr>
            <w:tcW w:w="2395" w:type="dxa"/>
            <w:vAlign w:val="center"/>
          </w:tcPr>
          <w:p w14:paraId="2EE96CBA">
            <w:pPr>
              <w:widowControl/>
              <w:jc w:val="center"/>
              <w:rPr>
                <w:rFonts w:ascii="宋体" w:hAnsi="宋体" w:cs="宋体"/>
                <w:color w:val="auto"/>
                <w:kern w:val="0"/>
                <w:szCs w:val="21"/>
                <w:highlight w:val="none"/>
              </w:rPr>
            </w:pPr>
          </w:p>
        </w:tc>
        <w:tc>
          <w:tcPr>
            <w:tcW w:w="2395" w:type="dxa"/>
            <w:vAlign w:val="center"/>
          </w:tcPr>
          <w:p w14:paraId="58DE226E">
            <w:pPr>
              <w:widowControl/>
              <w:jc w:val="center"/>
              <w:rPr>
                <w:rFonts w:ascii="宋体" w:hAnsi="宋体" w:cs="宋体"/>
                <w:color w:val="auto"/>
                <w:kern w:val="0"/>
                <w:szCs w:val="21"/>
                <w:highlight w:val="none"/>
              </w:rPr>
            </w:pPr>
          </w:p>
        </w:tc>
      </w:tr>
      <w:tr w14:paraId="7D62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E55D2C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059" w:type="dxa"/>
            <w:vAlign w:val="center"/>
          </w:tcPr>
          <w:p w14:paraId="5261ABEC">
            <w:pPr>
              <w:widowControl/>
              <w:jc w:val="center"/>
              <w:rPr>
                <w:rFonts w:ascii="宋体" w:hAnsi="宋体" w:cs="宋体"/>
                <w:color w:val="auto"/>
                <w:kern w:val="0"/>
                <w:szCs w:val="21"/>
                <w:highlight w:val="none"/>
              </w:rPr>
            </w:pPr>
          </w:p>
        </w:tc>
        <w:tc>
          <w:tcPr>
            <w:tcW w:w="2395" w:type="dxa"/>
            <w:vAlign w:val="center"/>
          </w:tcPr>
          <w:p w14:paraId="7AACFA45">
            <w:pPr>
              <w:widowControl/>
              <w:jc w:val="center"/>
              <w:rPr>
                <w:rFonts w:ascii="宋体" w:hAnsi="宋体" w:cs="宋体"/>
                <w:color w:val="auto"/>
                <w:kern w:val="0"/>
                <w:szCs w:val="21"/>
                <w:highlight w:val="none"/>
              </w:rPr>
            </w:pPr>
          </w:p>
        </w:tc>
        <w:tc>
          <w:tcPr>
            <w:tcW w:w="2395" w:type="dxa"/>
            <w:vAlign w:val="center"/>
          </w:tcPr>
          <w:p w14:paraId="52E91E17">
            <w:pPr>
              <w:widowControl/>
              <w:jc w:val="center"/>
              <w:rPr>
                <w:rFonts w:ascii="宋体" w:hAnsi="宋体" w:cs="宋体"/>
                <w:color w:val="auto"/>
                <w:kern w:val="0"/>
                <w:szCs w:val="21"/>
                <w:highlight w:val="none"/>
              </w:rPr>
            </w:pPr>
          </w:p>
        </w:tc>
      </w:tr>
      <w:tr w14:paraId="111E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05A7DE1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报价合计</w:t>
            </w:r>
          </w:p>
        </w:tc>
        <w:tc>
          <w:tcPr>
            <w:tcW w:w="2395" w:type="dxa"/>
            <w:vAlign w:val="center"/>
          </w:tcPr>
          <w:p w14:paraId="2704EC48">
            <w:pPr>
              <w:widowControl/>
              <w:jc w:val="center"/>
              <w:rPr>
                <w:rFonts w:ascii="宋体" w:hAnsi="宋体" w:cs="宋体"/>
                <w:color w:val="auto"/>
                <w:kern w:val="0"/>
                <w:szCs w:val="21"/>
                <w:highlight w:val="none"/>
              </w:rPr>
            </w:pPr>
          </w:p>
        </w:tc>
        <w:tc>
          <w:tcPr>
            <w:tcW w:w="2395" w:type="dxa"/>
            <w:vAlign w:val="center"/>
          </w:tcPr>
          <w:p w14:paraId="20C1562A">
            <w:pPr>
              <w:widowControl/>
              <w:jc w:val="center"/>
              <w:rPr>
                <w:rFonts w:ascii="宋体" w:hAnsi="宋体" w:cs="宋体"/>
                <w:color w:val="auto"/>
                <w:kern w:val="0"/>
                <w:szCs w:val="21"/>
                <w:highlight w:val="none"/>
              </w:rPr>
            </w:pPr>
          </w:p>
        </w:tc>
      </w:tr>
    </w:tbl>
    <w:p w14:paraId="46D07E66">
      <w:pPr>
        <w:widowControl/>
        <w:jc w:val="left"/>
        <w:rPr>
          <w:rFonts w:hint="eastAsia" w:ascii="宋体" w:hAnsi="宋体"/>
          <w:color w:val="auto"/>
          <w:highlight w:val="none"/>
        </w:rPr>
      </w:pPr>
    </w:p>
    <w:p w14:paraId="2C4FA637">
      <w:pPr>
        <w:widowControl/>
        <w:jc w:val="left"/>
        <w:rPr>
          <w:rFonts w:hint="eastAsia" w:ascii="宋体" w:hAnsi="宋体"/>
          <w:color w:val="auto"/>
          <w:highlight w:val="none"/>
        </w:rPr>
      </w:pPr>
    </w:p>
    <w:p w14:paraId="16200199">
      <w:pPr>
        <w:widowControl/>
        <w:jc w:val="left"/>
        <w:rPr>
          <w:rFonts w:hint="eastAsia" w:ascii="宋体" w:hAnsi="宋体"/>
          <w:color w:val="auto"/>
          <w:highlight w:val="none"/>
        </w:rPr>
      </w:pPr>
    </w:p>
    <w:p w14:paraId="5A2CEEF4">
      <w:pPr>
        <w:rPr>
          <w:rFonts w:hint="eastAsia" w:ascii="宋体" w:hAnsi="宋体"/>
          <w:color w:val="auto"/>
          <w:highlight w:val="none"/>
        </w:rPr>
      </w:pPr>
      <w:r>
        <w:rPr>
          <w:rFonts w:hint="eastAsia" w:ascii="宋体" w:hAnsi="宋体"/>
          <w:color w:val="auto"/>
          <w:highlight w:val="none"/>
        </w:rPr>
        <w:br w:type="page"/>
      </w:r>
    </w:p>
    <w:p w14:paraId="2E2941A4">
      <w:pPr>
        <w:widowControl/>
        <w:jc w:val="left"/>
        <w:rPr>
          <w:rFonts w:hint="eastAsia" w:ascii="宋体" w:hAnsi="宋体"/>
          <w:color w:val="auto"/>
          <w:highlight w:val="none"/>
        </w:rPr>
      </w:pPr>
    </w:p>
    <w:p w14:paraId="5C34061D">
      <w:pPr>
        <w:pStyle w:val="3"/>
        <w:jc w:val="center"/>
        <w:rPr>
          <w:rFonts w:hint="eastAsia" w:ascii="宋体" w:hAnsi="宋体" w:eastAsia="宋体"/>
          <w:color w:val="auto"/>
          <w:highlight w:val="none"/>
        </w:rPr>
      </w:pPr>
      <w:bookmarkStart w:id="85" w:name="_Toc166486150"/>
      <w:bookmarkStart w:id="86" w:name="_Toc17088"/>
      <w:r>
        <w:rPr>
          <w:rFonts w:hint="eastAsia" w:ascii="宋体" w:hAnsi="宋体" w:eastAsia="宋体"/>
          <w:color w:val="auto"/>
          <w:highlight w:val="none"/>
        </w:rPr>
        <w:t>3</w:t>
      </w:r>
      <w:r>
        <w:rPr>
          <w:rFonts w:ascii="宋体" w:hAnsi="宋体" w:eastAsia="宋体"/>
          <w:color w:val="auto"/>
          <w:highlight w:val="none"/>
        </w:rPr>
        <w:t>、</w:t>
      </w:r>
      <w:bookmarkEnd w:id="73"/>
      <w:bookmarkEnd w:id="74"/>
      <w:bookmarkEnd w:id="75"/>
      <w:bookmarkEnd w:id="85"/>
      <w:r>
        <w:rPr>
          <w:rFonts w:hint="eastAsia" w:ascii="宋体" w:hAnsi="宋体" w:eastAsia="宋体"/>
          <w:color w:val="auto"/>
          <w:highlight w:val="none"/>
        </w:rPr>
        <w:t>项目申报信息表</w:t>
      </w:r>
      <w:bookmarkEnd w:id="86"/>
    </w:p>
    <w:tbl>
      <w:tblPr>
        <w:tblStyle w:val="126"/>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1139"/>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170" w:type="dxa"/>
            <w:gridSpan w:val="2"/>
            <w:vAlign w:val="center"/>
          </w:tcPr>
          <w:p w14:paraId="031D43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044" w:type="dxa"/>
            <w:gridSpan w:val="7"/>
            <w:vAlign w:val="center"/>
          </w:tcPr>
          <w:p w14:paraId="7D4CC20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揭榜</w:t>
            </w:r>
            <w:r>
              <w:rPr>
                <w:rFonts w:ascii="宋体" w:hAnsi="宋体" w:cs="仿宋"/>
                <w:snapToGrid w:val="0"/>
                <w:color w:val="auto"/>
                <w:kern w:val="0"/>
                <w:sz w:val="24"/>
                <w:szCs w:val="24"/>
                <w:highlight w:val="none"/>
                <w:lang w:eastAsia="en-US"/>
              </w:rPr>
              <w:t>团队</w:t>
            </w:r>
          </w:p>
        </w:tc>
        <w:tc>
          <w:tcPr>
            <w:tcW w:w="1139" w:type="dxa"/>
            <w:vAlign w:val="center"/>
          </w:tcPr>
          <w:p w14:paraId="1B59DA0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1805" w:type="dxa"/>
            <w:vAlign w:val="center"/>
          </w:tcPr>
          <w:p w14:paraId="03D27D1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工作内容</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996F8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1805" w:type="dxa"/>
            <w:vAlign w:val="center"/>
          </w:tcPr>
          <w:p w14:paraId="4B78F33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w:t>
            </w:r>
            <w:r>
              <w:rPr>
                <w:rFonts w:hint="eastAsia" w:ascii="宋体" w:hAnsi="宋体" w:cs="仿宋"/>
                <w:snapToGrid w:val="0"/>
                <w:color w:val="auto"/>
                <w:kern w:val="0"/>
                <w:sz w:val="24"/>
                <w:szCs w:val="24"/>
                <w:highlight w:val="none"/>
                <w:lang w:eastAsia="en-US"/>
              </w:rPr>
              <w:t>揭榜人</w:t>
            </w:r>
            <w:r>
              <w:rPr>
                <w:rFonts w:ascii="宋体" w:hAnsi="宋体" w:cs="仿宋"/>
                <w:snapToGrid w:val="0"/>
                <w:color w:val="auto"/>
                <w:kern w:val="0"/>
                <w:sz w:val="24"/>
                <w:szCs w:val="24"/>
                <w:highlight w:val="none"/>
                <w:lang w:eastAsia="en-US"/>
              </w:rPr>
              <w:t>）</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vAlign w:val="center"/>
          </w:tcPr>
          <w:p w14:paraId="404109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7D45A8A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65A97E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197D170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4279CC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77EFF6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vAlign w:val="center"/>
          </w:tcPr>
          <w:p w14:paraId="619609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4157C1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1E179F14">
      <w:pPr>
        <w:spacing w:line="440" w:lineRule="exact"/>
        <w:jc w:val="center"/>
        <w:rPr>
          <w:rFonts w:hint="eastAsia" w:ascii="宋体" w:hAnsi="宋体"/>
          <w:color w:val="auto"/>
          <w:highlight w:val="none"/>
        </w:rPr>
      </w:pPr>
    </w:p>
    <w:p w14:paraId="7AD50B18">
      <w:pPr>
        <w:spacing w:line="480" w:lineRule="auto"/>
        <w:ind w:firstLine="2851" w:firstLineChars="1358"/>
        <w:rPr>
          <w:rFonts w:hint="eastAsia" w:ascii="宋体" w:hAnsi="宋体"/>
          <w:color w:val="auto"/>
          <w:highlight w:val="none"/>
        </w:rPr>
      </w:pPr>
    </w:p>
    <w:tbl>
      <w:tblPr>
        <w:tblStyle w:val="127"/>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（包括主要研发人员学术背景、攻关基础以及依托单位配套情况等）</w:t>
            </w:r>
          </w:p>
        </w:tc>
      </w:tr>
      <w:tr w14:paraId="0D4D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C6DC0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23"/>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76A3F651">
            <w:pPr>
              <w:pStyle w:val="15"/>
              <w:rPr>
                <w:rFonts w:hint="eastAsia" w:ascii="宋体" w:hAnsi="宋体" w:cs="仿宋"/>
                <w:snapToGrid w:val="0"/>
                <w:color w:val="auto"/>
                <w:spacing w:val="-12"/>
                <w:kern w:val="0"/>
                <w:sz w:val="24"/>
                <w:szCs w:val="24"/>
                <w:highlight w:val="none"/>
                <w:lang w:eastAsia="en-US"/>
              </w:rPr>
            </w:pP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（围绕对要达到榜单攻关</w:t>
            </w:r>
            <w:r>
              <w:rPr>
                <w:rFonts w:ascii="宋体" w:hAnsi="宋体" w:cs="仿宋"/>
                <w:snapToGrid w:val="0"/>
                <w:color w:val="auto"/>
                <w:spacing w:val="-12"/>
                <w:kern w:val="0"/>
                <w:sz w:val="24"/>
                <w:szCs w:val="24"/>
                <w:highlight w:val="none"/>
                <w:lang w:eastAsia="en-US"/>
              </w:rPr>
              <w:t>任务目标采取的技术手段、具体步骤及解决关</w:t>
            </w:r>
            <w:r>
              <w:rPr>
                <w:rFonts w:ascii="宋体" w:hAnsi="宋体" w:cs="仿宋"/>
                <w:snapToGrid w:val="0"/>
                <w:color w:val="auto"/>
                <w:spacing w:val="-13"/>
                <w:kern w:val="0"/>
                <w:sz w:val="24"/>
                <w:szCs w:val="24"/>
                <w:highlight w:val="none"/>
                <w:lang w:eastAsia="en-US"/>
              </w:rPr>
              <w:t>键性</w:t>
            </w:r>
            <w:r>
              <w:rPr>
                <w:rFonts w:ascii="宋体" w:hAnsi="宋体" w:cs="仿宋"/>
                <w:snapToGrid w:val="0"/>
                <w:color w:val="auto"/>
                <w:spacing w:val="-14"/>
                <w:kern w:val="0"/>
                <w:sz w:val="24"/>
                <w:szCs w:val="24"/>
                <w:highlight w:val="none"/>
                <w:lang w:eastAsia="en-US"/>
              </w:rPr>
              <w:t>问题的方法等研究途径进行说明）</w:t>
            </w:r>
          </w:p>
        </w:tc>
      </w:tr>
      <w:tr w14:paraId="589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60D0DB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24C3214B">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r>
              <w:rPr>
                <w:rFonts w:hint="eastAsia" w:ascii="Times New Roman" w:hAnsi="Times New Roman" w:cs="Arial"/>
                <w:snapToGrid w:val="0"/>
                <w:color w:val="auto"/>
                <w:sz w:val="24"/>
                <w:szCs w:val="24"/>
                <w:highlight w:val="none"/>
                <w:lang w:eastAsia="en-US"/>
              </w:rPr>
              <w:t>关键技术前沿性、预期成果指标、成果应用前景</w:t>
            </w:r>
          </w:p>
        </w:tc>
      </w:tr>
      <w:tr w14:paraId="66F4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1084DD0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技术路线可行性</w:t>
            </w:r>
          </w:p>
        </w:tc>
        <w:tc>
          <w:tcPr>
            <w:tcW w:w="7946" w:type="dxa"/>
          </w:tcPr>
          <w:p w14:paraId="4ED5F2FC">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r>
              <w:rPr>
                <w:rFonts w:hint="eastAsia" w:cs="Arial"/>
                <w:snapToGrid w:val="0"/>
                <w:color w:val="auto"/>
                <w:sz w:val="24"/>
                <w:highlight w:val="none"/>
                <w:lang w:eastAsia="en-US"/>
              </w:rPr>
              <w:t>技术手段适应性、解决关键性问题的可行性和效果</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（制定研发计划进度，分解落实考核指标和里程碑考核节点）</w:t>
            </w:r>
          </w:p>
        </w:tc>
      </w:tr>
      <w:tr w14:paraId="1CF28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D2CBE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提供设备详细描述</w:t>
            </w:r>
          </w:p>
        </w:tc>
        <w:tc>
          <w:tcPr>
            <w:tcW w:w="7946" w:type="dxa"/>
          </w:tcPr>
          <w:p w14:paraId="7FD3996A">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w:t>
            </w:r>
            <w:r>
              <w:rPr>
                <w:rFonts w:hint="eastAsia" w:ascii="宋体" w:hAnsi="宋体" w:cs="仿宋"/>
                <w:snapToGrid w:val="0"/>
                <w:color w:val="auto"/>
                <w:spacing w:val="-12"/>
                <w:kern w:val="0"/>
                <w:sz w:val="24"/>
                <w:szCs w:val="24"/>
                <w:highlight w:val="none"/>
                <w:lang w:eastAsia="en-US"/>
              </w:rPr>
              <w:t>提供设备的整体介绍、生产厂家、品牌、型号及详细技术指标</w:t>
            </w:r>
            <w:r>
              <w:rPr>
                <w:rFonts w:ascii="宋体" w:hAnsi="宋体" w:cs="仿宋"/>
                <w:snapToGrid w:val="0"/>
                <w:color w:val="auto"/>
                <w:spacing w:val="-12"/>
                <w:kern w:val="0"/>
                <w:sz w:val="24"/>
                <w:szCs w:val="24"/>
                <w:highlight w:val="none"/>
                <w:lang w:eastAsia="en-US"/>
              </w:rPr>
              <w:t>）</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（围绕成果业务应用落地能力、市场推广价值详细论述）</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p>
        </w:tc>
      </w:tr>
    </w:tbl>
    <w:p w14:paraId="323D4592">
      <w:pPr>
        <w:widowControl/>
        <w:kinsoku w:val="0"/>
        <w:autoSpaceDE w:val="0"/>
        <w:autoSpaceDN w:val="0"/>
        <w:adjustRightInd w:val="0"/>
        <w:snapToGrid w:val="0"/>
        <w:spacing w:line="243" w:lineRule="auto"/>
        <w:jc w:val="left"/>
        <w:textAlignment w:val="baseline"/>
        <w:rPr>
          <w:rFonts w:hint="eastAsia" w:ascii="宋体" w:hAnsi="宋体" w:cs="Arial"/>
          <w:snapToGrid w:val="0"/>
          <w:color w:val="auto"/>
          <w:kern w:val="0"/>
          <w:sz w:val="24"/>
          <w:szCs w:val="24"/>
          <w:highlight w:val="none"/>
          <w:lang w:eastAsia="en-US"/>
        </w:rPr>
      </w:pPr>
    </w:p>
    <w:p w14:paraId="4E71EA08">
      <w:pPr>
        <w:rPr>
          <w:rFonts w:hint="eastAsia" w:ascii="宋体" w:hAnsi="宋体" w:cs="黑体"/>
          <w:snapToGrid w:val="0"/>
          <w:color w:val="auto"/>
          <w:spacing w:val="-12"/>
          <w:kern w:val="0"/>
          <w:sz w:val="24"/>
          <w:szCs w:val="24"/>
          <w:highlight w:val="none"/>
        </w:rPr>
      </w:pPr>
      <w:r>
        <w:rPr>
          <w:rFonts w:ascii="宋体" w:hAnsi="宋体" w:cs="黑体"/>
          <w:snapToGrid w:val="0"/>
          <w:color w:val="auto"/>
          <w:spacing w:val="-12"/>
          <w:kern w:val="0"/>
          <w:sz w:val="24"/>
          <w:szCs w:val="24"/>
          <w:highlight w:val="none"/>
        </w:rPr>
        <w:br w:type="page"/>
      </w:r>
    </w:p>
    <w:p w14:paraId="6D4255AB">
      <w:pPr>
        <w:widowControl/>
        <w:kinsoku w:val="0"/>
        <w:autoSpaceDE w:val="0"/>
        <w:autoSpaceDN w:val="0"/>
        <w:adjustRightInd w:val="0"/>
        <w:snapToGrid w:val="0"/>
        <w:spacing w:line="360" w:lineRule="auto"/>
        <w:jc w:val="left"/>
        <w:textAlignment w:val="baseline"/>
        <w:rPr>
          <w:rFonts w:hint="eastAsia"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w:t>
      </w:r>
      <w:r>
        <w:rPr>
          <w:rFonts w:hint="eastAsia" w:ascii="宋体" w:hAnsi="宋体" w:cs="黑体"/>
          <w:snapToGrid w:val="0"/>
          <w:color w:val="auto"/>
          <w:spacing w:val="-12"/>
          <w:kern w:val="0"/>
          <w:sz w:val="24"/>
          <w:szCs w:val="24"/>
          <w:highlight w:val="none"/>
        </w:rPr>
        <w:t>揭榜人</w:t>
      </w:r>
      <w:r>
        <w:rPr>
          <w:rFonts w:ascii="宋体" w:hAnsi="宋体" w:cs="黑体"/>
          <w:snapToGrid w:val="0"/>
          <w:color w:val="auto"/>
          <w:spacing w:val="-12"/>
          <w:kern w:val="0"/>
          <w:sz w:val="24"/>
          <w:szCs w:val="24"/>
          <w:highlight w:val="none"/>
        </w:rPr>
        <w:t>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w:t>
      </w:r>
    </w:p>
    <w:p w14:paraId="5136B0B1">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（1）营业执照副本或事业单位法人证书复印件；</w:t>
      </w:r>
    </w:p>
    <w:p w14:paraId="3AF503EF">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（2）承诺书（格式后附）；</w:t>
      </w:r>
    </w:p>
    <w:p w14:paraId="423CA090">
      <w:pPr>
        <w:widowControl/>
        <w:kinsoku w:val="0"/>
        <w:autoSpaceDE w:val="0"/>
        <w:autoSpaceDN w:val="0"/>
        <w:adjustRightInd w:val="0"/>
        <w:spacing w:after="0" w:line="360" w:lineRule="auto"/>
        <w:jc w:val="left"/>
        <w:textAlignment w:val="baseline"/>
        <w:rPr>
          <w:rFonts w:hint="eastAsia" w:ascii="宋体" w:hAnsi="宋体" w:eastAsia="宋体" w:cs="黑体"/>
          <w:snapToGrid w:val="0"/>
          <w:color w:val="auto"/>
          <w:spacing w:val="-6"/>
          <w:kern w:val="0"/>
          <w:sz w:val="24"/>
          <w:szCs w:val="24"/>
          <w:highlight w:val="none"/>
          <w:lang w:eastAsia="zh-CN"/>
        </w:rPr>
      </w:pPr>
      <w:r>
        <w:rPr>
          <w:rFonts w:hint="eastAsia" w:ascii="宋体" w:hAnsi="宋体" w:cs="黑体"/>
          <w:snapToGrid w:val="0"/>
          <w:color w:val="auto"/>
          <w:spacing w:val="-6"/>
          <w:kern w:val="0"/>
          <w:sz w:val="24"/>
          <w:szCs w:val="24"/>
          <w:highlight w:val="none"/>
        </w:rPr>
        <w:t>（3）团队人员证件：应附身份证、职称证、学位证，项目负责人在本单位近一年连续缴纳6个月的社保证明材料</w:t>
      </w:r>
      <w:r>
        <w:rPr>
          <w:rFonts w:hint="eastAsia" w:ascii="宋体" w:hAnsi="宋体" w:cs="黑体"/>
          <w:snapToGrid w:val="0"/>
          <w:color w:val="auto"/>
          <w:spacing w:val="-6"/>
          <w:kern w:val="0"/>
          <w:sz w:val="24"/>
          <w:szCs w:val="24"/>
          <w:highlight w:val="none"/>
          <w:lang w:eastAsia="zh-CN"/>
        </w:rPr>
        <w:t>和劳动合同；</w:t>
      </w:r>
    </w:p>
    <w:p w14:paraId="79A6F525">
      <w:pPr>
        <w:widowControl/>
        <w:kinsoku w:val="0"/>
        <w:autoSpaceDE w:val="0"/>
        <w:autoSpaceDN w:val="0"/>
        <w:adjustRightInd w:val="0"/>
        <w:spacing w:after="0" w:line="360" w:lineRule="auto"/>
        <w:jc w:val="left"/>
        <w:textAlignment w:val="baseline"/>
        <w:rPr>
          <w:rFonts w:hint="eastAsia" w:ascii="宋体" w:hAnsi="宋体" w:eastAsia="宋体" w:cs="黑体"/>
          <w:snapToGrid w:val="0"/>
          <w:color w:val="auto"/>
          <w:spacing w:val="-6"/>
          <w:kern w:val="0"/>
          <w:sz w:val="24"/>
          <w:szCs w:val="24"/>
          <w:highlight w:val="none"/>
          <w:lang w:eastAsia="zh-CN"/>
        </w:rPr>
      </w:pPr>
      <w:r>
        <w:rPr>
          <w:rFonts w:hint="eastAsia" w:ascii="宋体" w:hAnsi="宋体" w:cs="黑体"/>
          <w:snapToGrid w:val="0"/>
          <w:color w:val="auto"/>
          <w:spacing w:val="-6"/>
          <w:kern w:val="0"/>
          <w:sz w:val="24"/>
          <w:szCs w:val="24"/>
          <w:highlight w:val="none"/>
        </w:rPr>
        <w:t>（4）业绩证明资料：业绩须提供承揽过类似项目的合同（或任务书）的复印件以及成果验收或鉴定证书或已完成成果 登记的证明材料复印件</w:t>
      </w:r>
      <w:r>
        <w:rPr>
          <w:rFonts w:hint="eastAsia" w:ascii="宋体" w:hAnsi="宋体" w:cs="黑体"/>
          <w:snapToGrid w:val="0"/>
          <w:color w:val="auto"/>
          <w:spacing w:val="-6"/>
          <w:kern w:val="0"/>
          <w:sz w:val="24"/>
          <w:szCs w:val="24"/>
          <w:highlight w:val="none"/>
          <w:lang w:eastAsia="zh-CN"/>
        </w:rPr>
        <w:t>；</w:t>
      </w:r>
    </w:p>
    <w:p w14:paraId="331CCAC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（5）揭榜人投资参股的关联企业情况表</w:t>
      </w:r>
    </w:p>
    <w:p w14:paraId="34D81DEB">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（6）揭榜人在“国家企业信用信息公示系统（http://www.gsxt.gov.cn/)”中基础信息的网页截图（体现股东及出资详细信息），事业单位不适用；</w:t>
      </w:r>
    </w:p>
    <w:p w14:paraId="688F477D">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（7）在国家企业信用信息公示系统（http：//www.gsxt.gov.cn/）中未被列入严重违法失信名单（黑名单）信息（不含分公司，事业单位不适用）的网页截图；</w:t>
      </w:r>
    </w:p>
    <w:p w14:paraId="20B198AE">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（8）在“信用中国”网站(http://www.creditchina.gov.cn/)中未被列入失信被执行人、经营(活动)异常名录、重大税收违法失信主体、政府采购严重违法失信行为记录名单（均不含分公司）的网页截图；</w:t>
      </w:r>
    </w:p>
    <w:p w14:paraId="0B90DC0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（9）其他资料。</w:t>
      </w:r>
    </w:p>
    <w:p w14:paraId="5F15A48A">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p>
    <w:p w14:paraId="41AE0B9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p>
    <w:p w14:paraId="2EF3E5B4">
      <w:pPr>
        <w:jc w:val="center"/>
        <w:rPr>
          <w:rFonts w:hint="eastAsia" w:ascii="宋体" w:hAnsi="宋体"/>
          <w:b/>
          <w:bCs/>
          <w:color w:val="auto"/>
          <w:sz w:val="30"/>
          <w:szCs w:val="30"/>
          <w:highlight w:val="none"/>
        </w:rPr>
        <w:sectPr>
          <w:pgSz w:w="11905" w:h="16838"/>
          <w:pgMar w:top="1423" w:right="1446" w:bottom="1463" w:left="1446" w:header="0" w:footer="952" w:gutter="0"/>
          <w:cols w:space="0" w:num="1"/>
          <w:docGrid w:linePitch="285" w:charSpace="0"/>
        </w:sectPr>
      </w:pPr>
    </w:p>
    <w:p w14:paraId="60CEED75">
      <w:pPr>
        <w:spacing w:line="360" w:lineRule="auto"/>
        <w:jc w:val="center"/>
        <w:rPr>
          <w:color w:val="auto"/>
          <w:highlight w:val="none"/>
        </w:rPr>
      </w:pPr>
      <w:r>
        <w:rPr>
          <w:rFonts w:hint="eastAsia"/>
          <w:b/>
          <w:bCs/>
          <w:color w:val="auto"/>
          <w:sz w:val="28"/>
          <w:szCs w:val="28"/>
          <w:highlight w:val="none"/>
        </w:rPr>
        <w:t>3-1 揭榜</w:t>
      </w:r>
      <w:r>
        <w:rPr>
          <w:b/>
          <w:bCs/>
          <w:color w:val="auto"/>
          <w:sz w:val="28"/>
          <w:szCs w:val="28"/>
          <w:highlight w:val="none"/>
        </w:rPr>
        <w:t>人投资参股的关联企业情况表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072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7D787977">
            <w:pPr>
              <w:wordWrap w:val="0"/>
              <w:rPr>
                <w:color w:val="auto"/>
                <w:highlight w:val="none"/>
              </w:rPr>
            </w:pPr>
          </w:p>
          <w:p w14:paraId="11D8D3E0">
            <w:pPr>
              <w:wordWrap w:val="0"/>
              <w:adjustRightInd w:val="0"/>
              <w:snapToGrid w:val="0"/>
              <w:spacing w:line="360" w:lineRule="auto"/>
              <w:ind w:firstLine="420" w:firstLineChars="200"/>
              <w:rPr>
                <w:color w:val="auto"/>
                <w:highlight w:val="none"/>
              </w:rPr>
            </w:pPr>
            <w:r>
              <w:rPr>
                <w:rFonts w:hint="eastAsia"/>
                <w:color w:val="auto"/>
                <w:highlight w:val="none"/>
              </w:rPr>
              <w:t>揭榜人</w:t>
            </w:r>
            <w:r>
              <w:rPr>
                <w:color w:val="auto"/>
                <w:highlight w:val="none"/>
              </w:rPr>
              <w:t>应提供关联企业情况，包括：</w:t>
            </w:r>
          </w:p>
          <w:p w14:paraId="464505C7">
            <w:pPr>
              <w:wordWrap w:val="0"/>
              <w:adjustRightInd w:val="0"/>
              <w:snapToGrid w:val="0"/>
              <w:spacing w:line="360" w:lineRule="auto"/>
              <w:ind w:firstLine="420" w:firstLineChars="200"/>
              <w:rPr>
                <w:color w:val="auto"/>
                <w:highlight w:val="none"/>
              </w:rPr>
            </w:pPr>
            <w:r>
              <w:rPr>
                <w:color w:val="auto"/>
                <w:highlight w:val="none"/>
              </w:rPr>
              <w:t>（1）</w:t>
            </w:r>
            <w:r>
              <w:rPr>
                <w:rFonts w:hint="eastAsia"/>
                <w:color w:val="auto"/>
                <w:highlight w:val="none"/>
              </w:rPr>
              <w:t>与本</w:t>
            </w:r>
            <w:r>
              <w:rPr>
                <w:color w:val="auto"/>
                <w:highlight w:val="none"/>
              </w:rPr>
              <w:t>单位负责人为同一人的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60FB6F1E">
            <w:pPr>
              <w:wordWrap w:val="0"/>
              <w:adjustRightInd w:val="0"/>
              <w:snapToGrid w:val="0"/>
              <w:spacing w:line="360" w:lineRule="auto"/>
              <w:ind w:firstLine="420" w:firstLineChars="200"/>
              <w:rPr>
                <w:color w:val="auto"/>
                <w:highlight w:val="none"/>
              </w:rPr>
            </w:pPr>
            <w:r>
              <w:rPr>
                <w:color w:val="auto"/>
                <w:highlight w:val="none"/>
              </w:rPr>
              <w:t>（2）</w:t>
            </w:r>
            <w:r>
              <w:rPr>
                <w:rFonts w:hint="eastAsia"/>
                <w:color w:val="auto"/>
                <w:highlight w:val="none"/>
              </w:rPr>
              <w:t>对本单位</w:t>
            </w:r>
            <w:r>
              <w:rPr>
                <w:color w:val="auto"/>
                <w:highlight w:val="none"/>
              </w:rPr>
              <w:t>存在控股、管理关系的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28E2CB36">
            <w:pPr>
              <w:wordWrap w:val="0"/>
              <w:adjustRightInd w:val="0"/>
              <w:snapToGrid w:val="0"/>
              <w:spacing w:line="360" w:lineRule="auto"/>
              <w:ind w:firstLine="420" w:firstLineChars="200"/>
              <w:rPr>
                <w:color w:val="auto"/>
                <w:highlight w:val="none"/>
              </w:rPr>
            </w:pPr>
            <w:r>
              <w:rPr>
                <w:color w:val="auto"/>
                <w:highlight w:val="none"/>
              </w:rPr>
              <w:t>（3）本单位对其他单位存在控股、管理关系的名单：</w:t>
            </w:r>
            <w:r>
              <w:rPr>
                <w:color w:val="auto"/>
                <w:highlight w:val="none"/>
                <w:u w:val="single"/>
              </w:rPr>
              <w:t xml:space="preserve">       </w:t>
            </w:r>
            <w:r>
              <w:rPr>
                <w:color w:val="auto"/>
                <w:highlight w:val="none"/>
              </w:rPr>
              <w:t>。</w:t>
            </w:r>
          </w:p>
          <w:p w14:paraId="1F9A8D04">
            <w:pPr>
              <w:wordWrap w:val="0"/>
              <w:ind w:firstLine="4830" w:firstLineChars="2300"/>
              <w:rPr>
                <w:color w:val="auto"/>
                <w:highlight w:val="none"/>
              </w:rPr>
            </w:pPr>
          </w:p>
        </w:tc>
      </w:tr>
    </w:tbl>
    <w:p w14:paraId="0AC0D375">
      <w:pPr>
        <w:wordWrap w:val="0"/>
        <w:autoSpaceDE w:val="0"/>
        <w:autoSpaceDN w:val="0"/>
        <w:adjustRightInd w:val="0"/>
        <w:spacing w:line="383" w:lineRule="exact"/>
        <w:ind w:left="237" w:right="-20"/>
        <w:jc w:val="left"/>
        <w:rPr>
          <w:b/>
          <w:color w:val="auto"/>
          <w:highlight w:val="none"/>
        </w:rPr>
      </w:pPr>
      <w:r>
        <w:rPr>
          <w:b/>
          <w:color w:val="auto"/>
          <w:highlight w:val="none"/>
        </w:rPr>
        <w:t>注：1、</w:t>
      </w:r>
      <w:r>
        <w:rPr>
          <w:rFonts w:hint="eastAsia"/>
          <w:b/>
          <w:color w:val="auto"/>
          <w:highlight w:val="none"/>
        </w:rPr>
        <w:t>揭榜人</w:t>
      </w:r>
      <w:r>
        <w:rPr>
          <w:b/>
          <w:color w:val="auto"/>
          <w:highlight w:val="none"/>
        </w:rPr>
        <w:t>应如实填报此表，因其影响</w:t>
      </w:r>
      <w:r>
        <w:rPr>
          <w:rFonts w:hint="eastAsia"/>
          <w:b/>
          <w:color w:val="auto"/>
          <w:highlight w:val="none"/>
        </w:rPr>
        <w:t>揭榜</w:t>
      </w:r>
      <w:r>
        <w:rPr>
          <w:b/>
          <w:color w:val="auto"/>
          <w:highlight w:val="none"/>
        </w:rPr>
        <w:t>公正性的，其自身及相关</w:t>
      </w:r>
      <w:r>
        <w:rPr>
          <w:rFonts w:hint="eastAsia"/>
          <w:b/>
          <w:color w:val="auto"/>
          <w:highlight w:val="none"/>
        </w:rPr>
        <w:t>揭榜</w:t>
      </w:r>
      <w:r>
        <w:rPr>
          <w:b/>
          <w:color w:val="auto"/>
          <w:highlight w:val="none"/>
        </w:rPr>
        <w:t>均无效。</w:t>
      </w:r>
    </w:p>
    <w:p w14:paraId="30EE2610">
      <w:pPr>
        <w:wordWrap w:val="0"/>
        <w:autoSpaceDE w:val="0"/>
        <w:autoSpaceDN w:val="0"/>
        <w:adjustRightInd w:val="0"/>
        <w:spacing w:line="383" w:lineRule="exact"/>
        <w:ind w:left="237" w:right="-20"/>
        <w:jc w:val="left"/>
        <w:rPr>
          <w:b/>
          <w:color w:val="auto"/>
          <w:highlight w:val="none"/>
        </w:rPr>
      </w:pPr>
    </w:p>
    <w:p w14:paraId="31B23D97">
      <w:pPr>
        <w:rPr>
          <w:rFonts w:hint="eastAsia" w:ascii="宋体" w:hAnsi="宋体"/>
          <w:b/>
          <w:bCs/>
          <w:color w:val="auto"/>
          <w:sz w:val="30"/>
          <w:szCs w:val="30"/>
          <w:highlight w:val="none"/>
        </w:rPr>
      </w:pPr>
      <w:r>
        <w:rPr>
          <w:rFonts w:hint="eastAsia" w:ascii="宋体" w:hAnsi="宋体"/>
          <w:b/>
          <w:bCs/>
          <w:color w:val="auto"/>
          <w:sz w:val="30"/>
          <w:szCs w:val="30"/>
          <w:highlight w:val="none"/>
        </w:rPr>
        <w:br w:type="page"/>
      </w:r>
    </w:p>
    <w:p w14:paraId="3EE2EB02">
      <w:pPr>
        <w:jc w:val="center"/>
        <w:rPr>
          <w:rFonts w:hint="eastAsia" w:ascii="宋体" w:hAnsi="宋体"/>
          <w:b/>
          <w:bCs/>
          <w:color w:val="auto"/>
          <w:sz w:val="30"/>
          <w:szCs w:val="30"/>
          <w:highlight w:val="none"/>
        </w:rPr>
      </w:pPr>
      <w:r>
        <w:rPr>
          <w:rFonts w:hint="eastAsia" w:ascii="宋体" w:hAnsi="宋体"/>
          <w:b/>
          <w:bCs/>
          <w:color w:val="auto"/>
          <w:sz w:val="30"/>
          <w:szCs w:val="30"/>
          <w:highlight w:val="none"/>
        </w:rPr>
        <w:t>3-2 承诺书</w:t>
      </w:r>
    </w:p>
    <w:p w14:paraId="4DF928F8">
      <w:pPr>
        <w:rPr>
          <w:rFonts w:hint="eastAsia" w:ascii="宋体" w:hAnsi="宋体"/>
          <w:color w:val="auto"/>
          <w:highlight w:val="none"/>
        </w:rPr>
      </w:pPr>
    </w:p>
    <w:p w14:paraId="415EAAD7">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（用户单位）</w:t>
      </w:r>
    </w:p>
    <w:p w14:paraId="3EC77FEC">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u w:val="single"/>
        </w:rPr>
        <w:t xml:space="preserve">         （揭榜人名称）</w:t>
      </w:r>
      <w:r>
        <w:rPr>
          <w:rFonts w:hint="eastAsia" w:ascii="宋体" w:hAnsi="宋体"/>
          <w:color w:val="auto"/>
          <w:sz w:val="24"/>
          <w:szCs w:val="24"/>
          <w:highlight w:val="none"/>
        </w:rPr>
        <w:t>在参加</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项目中承诺如下：</w:t>
      </w:r>
    </w:p>
    <w:p w14:paraId="28619B29">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（1）能够积极响应用户需求，提出技术研发的可行性方案，对于所提供的技术或成果具有自主知识产权；</w:t>
      </w:r>
    </w:p>
    <w:p w14:paraId="035A0FC6">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（2）能够按照“军令状”（合同）约定，推进项目任务落实，交付约定成果，协助用户单位完成技术应用落地实施；</w:t>
      </w:r>
    </w:p>
    <w:p w14:paraId="2C87414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（3）诚信状况良好，无在惩戒执行期内的科研严重失信行为记录和相关社会领域信用“黑名单”记录；</w:t>
      </w:r>
    </w:p>
    <w:p w14:paraId="2B5439EF">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（4）与其他揭榜人不存在单位负责人为同一人或者存在控股、管理关系；与用户单位不存在可能影响揭榜公正性的利害关系；</w:t>
      </w:r>
    </w:p>
    <w:p w14:paraId="783FE1AD">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（5）未被责令停业，暂扣或者吊销执照或许可证，或吊销资质证书；</w:t>
      </w:r>
    </w:p>
    <w:p w14:paraId="3385CA46">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（6）未进入清算程序，或被宣告破产，或其他丧失履约能力的情形；</w:t>
      </w:r>
    </w:p>
    <w:p w14:paraId="0F311AAB">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（7）近3年内（2023年</w:t>
      </w:r>
      <w:r>
        <w:rPr>
          <w:rFonts w:hint="eastAsia" w:ascii="宋体" w:hAnsi="宋体"/>
          <w:color w:val="auto"/>
          <w:sz w:val="24"/>
          <w:szCs w:val="24"/>
          <w:highlight w:val="none"/>
          <w:lang w:eastAsia="zh-CN"/>
        </w:rPr>
        <w:t>8月1日</w:t>
      </w:r>
      <w:r>
        <w:rPr>
          <w:rFonts w:hint="eastAsia" w:ascii="宋体" w:hAnsi="宋体"/>
          <w:color w:val="auto"/>
          <w:sz w:val="24"/>
          <w:szCs w:val="24"/>
          <w:highlight w:val="none"/>
        </w:rPr>
        <w:t>至今）在申请各级各类科研课题中无不良信用记录，无行政处罚或违法记录，无不良科研诚信记录。</w:t>
      </w:r>
      <w:bookmarkStart w:id="100" w:name="_GoBack"/>
      <w:bookmarkEnd w:id="100"/>
    </w:p>
    <w:p w14:paraId="3AEEE278">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（8）如被选聘为合作单位，则双方正式合同签订后，研究过程中形成的相关知识产权归</w:t>
      </w:r>
      <w:r>
        <w:rPr>
          <w:rFonts w:hint="eastAsia" w:ascii="宋体" w:hAnsi="宋体"/>
          <w:color w:val="auto"/>
          <w:sz w:val="24"/>
          <w:szCs w:val="24"/>
          <w:highlight w:val="none"/>
          <w:lang w:eastAsia="zh-CN"/>
        </w:rPr>
        <w:t>河北环京路港智慧物流有限公司</w:t>
      </w:r>
      <w:r>
        <w:rPr>
          <w:rFonts w:hint="eastAsia" w:ascii="宋体" w:hAnsi="宋体"/>
          <w:color w:val="auto"/>
          <w:sz w:val="24"/>
          <w:szCs w:val="24"/>
          <w:highlight w:val="none"/>
        </w:rPr>
        <w:t>所有。</w:t>
      </w:r>
    </w:p>
    <w:p w14:paraId="5920F367">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特此承诺。</w:t>
      </w:r>
    </w:p>
    <w:p w14:paraId="0E71A776">
      <w:pPr>
        <w:pStyle w:val="15"/>
        <w:spacing w:after="0" w:line="480" w:lineRule="auto"/>
        <w:ind w:firstLine="480" w:firstLineChars="200"/>
        <w:rPr>
          <w:rFonts w:hint="eastAsia" w:ascii="宋体" w:hAnsi="宋体"/>
          <w:color w:val="auto"/>
          <w:sz w:val="24"/>
          <w:szCs w:val="24"/>
          <w:highlight w:val="none"/>
        </w:rPr>
      </w:pPr>
    </w:p>
    <w:p w14:paraId="3FC2206F">
      <w:pPr>
        <w:pStyle w:val="15"/>
        <w:spacing w:after="0" w:line="480" w:lineRule="auto"/>
        <w:ind w:firstLine="6000" w:firstLineChars="2500"/>
        <w:rPr>
          <w:rFonts w:hint="eastAsia" w:ascii="宋体" w:hAnsi="宋体"/>
          <w:color w:val="auto"/>
          <w:sz w:val="24"/>
          <w:szCs w:val="24"/>
          <w:highlight w:val="none"/>
        </w:rPr>
      </w:pPr>
      <w:r>
        <w:rPr>
          <w:rFonts w:hint="eastAsia" w:ascii="宋体" w:hAnsi="宋体"/>
          <w:color w:val="auto"/>
          <w:sz w:val="24"/>
          <w:szCs w:val="24"/>
          <w:highlight w:val="none"/>
        </w:rPr>
        <w:t>揭榜人：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5195E38B">
      <w:pPr>
        <w:pStyle w:val="15"/>
        <w:spacing w:after="0" w:line="480" w:lineRule="auto"/>
        <w:ind w:firstLine="6480" w:firstLineChars="2700"/>
        <w:rPr>
          <w:rFonts w:hint="eastAsia" w:ascii="宋体" w:hAnsi="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493572">
      <w:pPr>
        <w:pStyle w:val="35"/>
        <w:rPr>
          <w:color w:val="auto"/>
          <w:highlight w:val="none"/>
        </w:rPr>
      </w:pPr>
    </w:p>
    <w:p w14:paraId="5B9DA260">
      <w:pPr>
        <w:rPr>
          <w:color w:val="auto"/>
          <w:highlight w:val="none"/>
        </w:rPr>
        <w:sectPr>
          <w:pgSz w:w="11905" w:h="16838"/>
          <w:pgMar w:top="1423" w:right="1446" w:bottom="1463" w:left="1446" w:header="0" w:footer="952" w:gutter="0"/>
          <w:cols w:space="0" w:num="1"/>
          <w:docGrid w:linePitch="285" w:charSpace="0"/>
        </w:sectPr>
      </w:pPr>
    </w:p>
    <w:p w14:paraId="5D352087">
      <w:pPr>
        <w:widowControl/>
        <w:kinsoku w:val="0"/>
        <w:autoSpaceDE w:val="0"/>
        <w:autoSpaceDN w:val="0"/>
        <w:adjustRightInd w:val="0"/>
        <w:snapToGrid w:val="0"/>
        <w:spacing w:line="258" w:lineRule="auto"/>
        <w:jc w:val="left"/>
        <w:textAlignment w:val="baseline"/>
        <w:rPr>
          <w:rFonts w:hint="eastAsia" w:ascii="宋体" w:hAnsi="宋体" w:cs="Arial"/>
          <w:snapToGrid w:val="0"/>
          <w:color w:val="auto"/>
          <w:kern w:val="0"/>
          <w:szCs w:val="21"/>
          <w:highlight w:val="none"/>
        </w:rPr>
      </w:pPr>
    </w:p>
    <w:p w14:paraId="3B6D4FB1">
      <w:pPr>
        <w:widowControl/>
        <w:kinsoku w:val="0"/>
        <w:autoSpaceDE w:val="0"/>
        <w:autoSpaceDN w:val="0"/>
        <w:adjustRightInd w:val="0"/>
        <w:snapToGrid w:val="0"/>
        <w:spacing w:line="222" w:lineRule="auto"/>
        <w:jc w:val="center"/>
        <w:textAlignment w:val="baseline"/>
        <w:rPr>
          <w:rFonts w:hint="eastAsia" w:ascii="宋体" w:hAnsi="宋体" w:cs="黑体"/>
          <w:b/>
          <w:bCs/>
          <w:snapToGrid w:val="0"/>
          <w:color w:val="auto"/>
          <w:kern w:val="0"/>
          <w:sz w:val="24"/>
          <w:szCs w:val="24"/>
          <w:highlight w:val="none"/>
        </w:rPr>
      </w:pPr>
      <w:r>
        <w:rPr>
          <w:rFonts w:hint="eastAsia" w:ascii="宋体" w:hAnsi="宋体" w:cs="黑体"/>
          <w:b/>
          <w:bCs/>
          <w:snapToGrid w:val="0"/>
          <w:color w:val="auto"/>
          <w:spacing w:val="-11"/>
          <w:kern w:val="0"/>
          <w:sz w:val="24"/>
          <w:szCs w:val="24"/>
          <w:highlight w:val="none"/>
        </w:rPr>
        <w:t xml:space="preserve">3-3 </w:t>
      </w:r>
      <w:r>
        <w:rPr>
          <w:rFonts w:ascii="宋体" w:hAnsi="宋体" w:cs="黑体"/>
          <w:b/>
          <w:bCs/>
          <w:snapToGrid w:val="0"/>
          <w:color w:val="auto"/>
          <w:spacing w:val="-11"/>
          <w:kern w:val="0"/>
          <w:sz w:val="24"/>
          <w:szCs w:val="24"/>
          <w:highlight w:val="none"/>
        </w:rPr>
        <w:t>参加人员基本情况表</w:t>
      </w:r>
    </w:p>
    <w:p w14:paraId="1534AE7D">
      <w:pPr>
        <w:widowControl/>
        <w:kinsoku w:val="0"/>
        <w:autoSpaceDE w:val="0"/>
        <w:autoSpaceDN w:val="0"/>
        <w:adjustRightInd w:val="0"/>
        <w:snapToGrid w:val="0"/>
        <w:spacing w:line="172" w:lineRule="exact"/>
        <w:jc w:val="left"/>
        <w:textAlignment w:val="baseline"/>
        <w:rPr>
          <w:rFonts w:hint="eastAsia" w:ascii="宋体" w:hAnsi="宋体" w:cs="Arial"/>
          <w:snapToGrid w:val="0"/>
          <w:color w:val="auto"/>
          <w:kern w:val="0"/>
          <w:szCs w:val="21"/>
          <w:highlight w:val="none"/>
        </w:rPr>
      </w:pPr>
    </w:p>
    <w:tbl>
      <w:tblPr>
        <w:tblStyle w:val="128"/>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7D131BE5">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4DE78E8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0" w:type="auto"/>
            <w:vAlign w:val="center"/>
          </w:tcPr>
          <w:p w14:paraId="3384BD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0" w:type="auto"/>
            <w:vAlign w:val="center"/>
          </w:tcPr>
          <w:p w14:paraId="401B3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0" w:type="auto"/>
            <w:vAlign w:val="center"/>
          </w:tcPr>
          <w:p w14:paraId="1DB3099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0" w:type="auto"/>
            <w:vAlign w:val="center"/>
          </w:tcPr>
          <w:p w14:paraId="6119AB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0" w:type="auto"/>
            <w:vAlign w:val="center"/>
          </w:tcPr>
          <w:p w14:paraId="4AB8EF7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0" w:type="auto"/>
            <w:vAlign w:val="center"/>
          </w:tcPr>
          <w:p w14:paraId="74AC0D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0" w:type="auto"/>
            <w:vAlign w:val="center"/>
          </w:tcPr>
          <w:p w14:paraId="4C84553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0" w:type="auto"/>
            <w:vAlign w:val="center"/>
          </w:tcPr>
          <w:p w14:paraId="56676F83">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4F44C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736396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71B2C8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525A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065A1E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E0E13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B86D69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6AC56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B37E9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5AF54C92">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w:t>
            </w:r>
            <w:r>
              <w:rPr>
                <w:rFonts w:hint="eastAsia" w:ascii="宋体" w:hAnsi="宋体" w:cs="仿宋"/>
                <w:snapToGrid w:val="0"/>
                <w:color w:val="auto"/>
                <w:spacing w:val="-12"/>
                <w:kern w:val="0"/>
                <w:szCs w:val="21"/>
                <w:highlight w:val="none"/>
                <w:lang w:eastAsia="en-US"/>
              </w:rPr>
              <w:t>人员</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EF5886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E2AF5D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005A0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3AA7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0919CB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A78B3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213A49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CF232B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7A59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EF2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EEA785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DFE405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4C0FF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71814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FEE89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005159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D284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13066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017B43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319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5B7946E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9BE11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B16B5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9617C0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24EB3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CEA45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62C585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2A249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D20D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6178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1FB55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7A726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E1F8FF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5BF1A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0AA7CE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337C2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EA49B1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6190FD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C52637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AB46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701282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FBF20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E522C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8FE16A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EBEB89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53D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F9C641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8C061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F7683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49CA5773">
      <w:pPr>
        <w:widowControl/>
        <w:kinsoku w:val="0"/>
        <w:autoSpaceDE w:val="0"/>
        <w:autoSpaceDN w:val="0"/>
        <w:adjustRightInd w:val="0"/>
        <w:snapToGrid w:val="0"/>
        <w:jc w:val="left"/>
        <w:textAlignment w:val="baseline"/>
        <w:rPr>
          <w:rFonts w:hint="eastAsia" w:ascii="宋体" w:hAnsi="宋体" w:cs="Arial"/>
          <w:snapToGrid w:val="0"/>
          <w:color w:val="auto"/>
          <w:kern w:val="0"/>
          <w:szCs w:val="21"/>
          <w:highlight w:val="none"/>
        </w:rPr>
      </w:pPr>
    </w:p>
    <w:p w14:paraId="678FD1A5">
      <w:pPr>
        <w:widowControl/>
        <w:kinsoku w:val="0"/>
        <w:autoSpaceDE w:val="0"/>
        <w:autoSpaceDN w:val="0"/>
        <w:adjustRightInd w:val="0"/>
        <w:snapToGrid w:val="0"/>
        <w:spacing w:line="480" w:lineRule="auto"/>
        <w:jc w:val="left"/>
        <w:textAlignment w:val="baseline"/>
        <w:rPr>
          <w:rFonts w:hint="eastAsia"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48AC96FA">
      <w:pPr>
        <w:widowControl/>
        <w:kinsoku w:val="0"/>
        <w:autoSpaceDE w:val="0"/>
        <w:autoSpaceDN w:val="0"/>
        <w:adjustRightInd w:val="0"/>
        <w:snapToGrid w:val="0"/>
        <w:spacing w:line="480" w:lineRule="auto"/>
        <w:jc w:val="left"/>
        <w:textAlignment w:val="baseline"/>
        <w:rPr>
          <w:rFonts w:hint="eastAsia" w:ascii="宋体" w:hAnsi="宋体" w:cs="仿宋"/>
          <w:snapToGrid w:val="0"/>
          <w:color w:val="auto"/>
          <w:kern w:val="0"/>
          <w:sz w:val="24"/>
          <w:szCs w:val="24"/>
          <w:highlight w:val="none"/>
        </w:rPr>
      </w:pPr>
      <w:r>
        <w:rPr>
          <w:rFonts w:hint="eastAsia" w:ascii="宋体" w:hAnsi="宋体"/>
          <w:color w:val="auto"/>
          <w:sz w:val="24"/>
          <w:szCs w:val="24"/>
          <w:highlight w:val="none"/>
        </w:rPr>
        <w:t>揭榜人</w:t>
      </w:r>
      <w:r>
        <w:rPr>
          <w:rFonts w:ascii="宋体" w:hAnsi="宋体" w:cs="仿宋"/>
          <w:snapToGrid w:val="0"/>
          <w:color w:val="auto"/>
          <w:spacing w:val="-11"/>
          <w:kern w:val="0"/>
          <w:sz w:val="24"/>
          <w:szCs w:val="24"/>
          <w:highlight w:val="none"/>
        </w:rPr>
        <w:t>：</w:t>
      </w:r>
      <w:r>
        <w:rPr>
          <w:rFonts w:hint="eastAsia" w:ascii="宋体" w:hAnsi="宋体" w:cs="仿宋"/>
          <w:snapToGrid w:val="0"/>
          <w:color w:val="auto"/>
          <w:spacing w:val="-11"/>
          <w:kern w:val="0"/>
          <w:sz w:val="24"/>
          <w:szCs w:val="24"/>
          <w:highlight w:val="none"/>
          <w:u w:val="single"/>
        </w:rPr>
        <w:t xml:space="preserve">                 </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4A2595B6">
      <w:pPr>
        <w:widowControl/>
        <w:kinsoku w:val="0"/>
        <w:autoSpaceDE w:val="0"/>
        <w:autoSpaceDN w:val="0"/>
        <w:adjustRightInd w:val="0"/>
        <w:snapToGrid w:val="0"/>
        <w:spacing w:line="480" w:lineRule="auto"/>
        <w:ind w:firstLine="4248" w:firstLineChars="1800"/>
        <w:textAlignment w:val="baseline"/>
        <w:rPr>
          <w:rFonts w:hint="eastAsia" w:ascii="宋体" w:hAnsi="宋体" w:cs="仿宋"/>
          <w:snapToGrid w:val="0"/>
          <w:color w:val="auto"/>
          <w:spacing w:val="1"/>
          <w:kern w:val="0"/>
          <w:sz w:val="24"/>
          <w:szCs w:val="24"/>
          <w:highlight w:val="none"/>
          <w:u w:val="single"/>
        </w:rPr>
      </w:pPr>
      <w:r>
        <w:rPr>
          <w:rFonts w:ascii="宋体" w:hAnsi="宋体" w:cs="仿宋"/>
          <w:snapToGrid w:val="0"/>
          <w:color w:val="auto"/>
          <w:spacing w:val="-2"/>
          <w:kern w:val="0"/>
          <w:sz w:val="24"/>
          <w:szCs w:val="24"/>
          <w:highlight w:val="none"/>
        </w:rPr>
        <w:t>项目负责人（</w:t>
      </w:r>
      <w:r>
        <w:rPr>
          <w:rFonts w:hint="eastAsia" w:ascii="宋体" w:hAnsi="宋体" w:cs="仿宋"/>
          <w:snapToGrid w:val="0"/>
          <w:color w:val="auto"/>
          <w:spacing w:val="-2"/>
          <w:kern w:val="0"/>
          <w:sz w:val="24"/>
          <w:szCs w:val="24"/>
          <w:highlight w:val="none"/>
        </w:rPr>
        <w:t>签字</w:t>
      </w:r>
      <w:r>
        <w:rPr>
          <w:rFonts w:ascii="宋体" w:hAnsi="宋体" w:cs="仿宋"/>
          <w:snapToGrid w:val="0"/>
          <w:color w:val="auto"/>
          <w:spacing w:val="1"/>
          <w:kern w:val="0"/>
          <w:sz w:val="24"/>
          <w:szCs w:val="24"/>
          <w:highlight w:val="none"/>
        </w:rPr>
        <w:t>）：</w:t>
      </w:r>
      <w:r>
        <w:rPr>
          <w:rFonts w:hint="eastAsia" w:ascii="宋体" w:hAnsi="宋体" w:cs="仿宋"/>
          <w:snapToGrid w:val="0"/>
          <w:color w:val="auto"/>
          <w:spacing w:val="1"/>
          <w:kern w:val="0"/>
          <w:sz w:val="24"/>
          <w:szCs w:val="24"/>
          <w:highlight w:val="none"/>
          <w:u w:val="single"/>
        </w:rPr>
        <w:t xml:space="preserve">       </w:t>
      </w:r>
      <w:bookmarkStart w:id="87" w:name="OLE_LINK20"/>
      <w:bookmarkStart w:id="88" w:name="OLE_LINK21"/>
    </w:p>
    <w:p w14:paraId="1510EDF2">
      <w:pPr>
        <w:widowControl/>
        <w:kinsoku w:val="0"/>
        <w:autoSpaceDE w:val="0"/>
        <w:autoSpaceDN w:val="0"/>
        <w:adjustRightInd w:val="0"/>
        <w:snapToGrid w:val="0"/>
        <w:spacing w:line="480" w:lineRule="auto"/>
        <w:ind w:firstLine="4198" w:firstLineChars="1653"/>
        <w:jc w:val="right"/>
        <w:textAlignment w:val="baseline"/>
        <w:rPr>
          <w:rFonts w:hint="eastAsia" w:ascii="宋体" w:hAnsi="宋体" w:cs="仿宋"/>
          <w:snapToGrid w:val="0"/>
          <w:color w:val="auto"/>
          <w:spacing w:val="-13"/>
          <w:kern w:val="0"/>
          <w:sz w:val="24"/>
          <w:szCs w:val="24"/>
          <w:highlight w:val="none"/>
        </w:rPr>
      </w:pPr>
      <w:r>
        <w:rPr>
          <w:rFonts w:hint="eastAsia" w:ascii="宋体" w:hAnsi="宋体" w:cs="仿宋"/>
          <w:snapToGrid w:val="0"/>
          <w:color w:val="auto"/>
          <w:spacing w:val="7"/>
          <w:kern w:val="0"/>
          <w:sz w:val="24"/>
          <w:szCs w:val="24"/>
          <w:highlight w:val="none"/>
        </w:rPr>
        <w:t>法定代表人（</w:t>
      </w:r>
      <w:r>
        <w:rPr>
          <w:rFonts w:ascii="宋体" w:hAnsi="宋体" w:cs="仿宋"/>
          <w:snapToGrid w:val="0"/>
          <w:color w:val="auto"/>
          <w:spacing w:val="7"/>
          <w:kern w:val="0"/>
          <w:sz w:val="24"/>
          <w:szCs w:val="24"/>
          <w:highlight w:val="none"/>
        </w:rPr>
        <w:t>负责人</w:t>
      </w:r>
      <w:r>
        <w:rPr>
          <w:rFonts w:hint="eastAsia" w:ascii="宋体" w:hAnsi="宋体" w:cs="仿宋"/>
          <w:snapToGrid w:val="0"/>
          <w:color w:val="auto"/>
          <w:spacing w:val="7"/>
          <w:kern w:val="0"/>
          <w:sz w:val="24"/>
          <w:szCs w:val="24"/>
          <w:highlight w:val="none"/>
        </w:rPr>
        <w:t>）</w:t>
      </w:r>
      <w:r>
        <w:rPr>
          <w:rFonts w:ascii="宋体" w:hAnsi="宋体" w:cs="仿宋"/>
          <w:snapToGrid w:val="0"/>
          <w:color w:val="auto"/>
          <w:spacing w:val="7"/>
          <w:kern w:val="0"/>
          <w:sz w:val="24"/>
          <w:szCs w:val="24"/>
          <w:highlight w:val="none"/>
        </w:rPr>
        <w:t>（</w:t>
      </w:r>
      <w:r>
        <w:rPr>
          <w:rFonts w:hint="eastAsia" w:ascii="宋体" w:hAnsi="宋体" w:cs="仿宋"/>
          <w:snapToGrid w:val="0"/>
          <w:color w:val="auto"/>
          <w:spacing w:val="7"/>
          <w:kern w:val="0"/>
          <w:sz w:val="24"/>
          <w:szCs w:val="24"/>
          <w:highlight w:val="none"/>
        </w:rPr>
        <w:t>签字</w:t>
      </w:r>
      <w:r>
        <w:rPr>
          <w:rFonts w:ascii="宋体" w:hAnsi="宋体" w:cs="仿宋"/>
          <w:snapToGrid w:val="0"/>
          <w:color w:val="auto"/>
          <w:spacing w:val="-24"/>
          <w:kern w:val="0"/>
          <w:sz w:val="24"/>
          <w:szCs w:val="24"/>
          <w:highlight w:val="none"/>
        </w:rPr>
        <w:t>）：</w:t>
      </w:r>
      <w:r>
        <w:rPr>
          <w:rFonts w:hint="eastAsia" w:ascii="宋体" w:hAnsi="宋体" w:cs="仿宋"/>
          <w:snapToGrid w:val="0"/>
          <w:color w:val="auto"/>
          <w:spacing w:val="-24"/>
          <w:kern w:val="0"/>
          <w:sz w:val="24"/>
          <w:szCs w:val="24"/>
          <w:highlight w:val="none"/>
          <w:u w:val="single"/>
        </w:rPr>
        <w:t xml:space="preserve">           </w:t>
      </w:r>
      <w:bookmarkEnd w:id="87"/>
      <w:bookmarkEnd w:id="88"/>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742A4E">
      <w:pPr>
        <w:widowControl/>
        <w:spacing w:line="240" w:lineRule="auto"/>
        <w:jc w:val="left"/>
        <w:rPr>
          <w:rFonts w:hint="eastAsia" w:ascii="宋体" w:hAnsi="宋体" w:cs="黑体"/>
          <w:b/>
          <w:bCs/>
          <w:snapToGrid w:val="0"/>
          <w:color w:val="auto"/>
          <w:spacing w:val="-11"/>
          <w:kern w:val="0"/>
          <w:sz w:val="24"/>
          <w:szCs w:val="24"/>
          <w:highlight w:val="none"/>
        </w:rPr>
      </w:pPr>
    </w:p>
    <w:p w14:paraId="544A17EC">
      <w:pPr>
        <w:spacing w:line="440" w:lineRule="exact"/>
        <w:jc w:val="center"/>
        <w:rPr>
          <w:rFonts w:hint="eastAsia" w:ascii="宋体" w:hAnsi="宋体"/>
          <w:color w:val="auto"/>
          <w:sz w:val="20"/>
          <w:highlight w:val="none"/>
        </w:rPr>
      </w:pPr>
      <w:r>
        <w:rPr>
          <w:rFonts w:ascii="宋体" w:hAnsi="宋体"/>
          <w:color w:val="auto"/>
          <w:sz w:val="20"/>
          <w:highlight w:val="none"/>
        </w:rPr>
        <w:br w:type="page"/>
      </w:r>
    </w:p>
    <w:p w14:paraId="07380B1B">
      <w:pPr>
        <w:pStyle w:val="3"/>
        <w:jc w:val="center"/>
        <w:rPr>
          <w:rFonts w:hint="eastAsia" w:ascii="宋体" w:hAnsi="宋体" w:eastAsia="宋体"/>
          <w:color w:val="auto"/>
          <w:highlight w:val="none"/>
        </w:rPr>
      </w:pPr>
      <w:bookmarkStart w:id="89" w:name="_Toc492300724"/>
      <w:bookmarkStart w:id="90" w:name="_Toc27549"/>
      <w:bookmarkStart w:id="91" w:name="_Toc166486151"/>
      <w:bookmarkStart w:id="92" w:name="_Toc23438"/>
      <w:bookmarkStart w:id="93" w:name="_Toc5889"/>
      <w:r>
        <w:rPr>
          <w:rFonts w:hint="eastAsia" w:ascii="宋体" w:hAnsi="宋体" w:eastAsia="宋体"/>
          <w:color w:val="auto"/>
          <w:highlight w:val="none"/>
        </w:rPr>
        <w:t>4</w:t>
      </w:r>
      <w:r>
        <w:rPr>
          <w:rFonts w:ascii="宋体" w:hAnsi="宋体" w:eastAsia="宋体"/>
          <w:color w:val="auto"/>
          <w:highlight w:val="none"/>
        </w:rPr>
        <w:t>、</w:t>
      </w:r>
      <w:bookmarkEnd w:id="89"/>
      <w:bookmarkEnd w:id="90"/>
      <w:bookmarkEnd w:id="91"/>
      <w:bookmarkEnd w:id="92"/>
      <w:bookmarkStart w:id="94" w:name="OLE_LINK45"/>
      <w:bookmarkStart w:id="95" w:name="OLE_LINK44"/>
      <w:r>
        <w:rPr>
          <w:rFonts w:hint="eastAsia" w:ascii="宋体" w:hAnsi="宋体" w:eastAsia="宋体"/>
          <w:color w:val="auto"/>
          <w:highlight w:val="none"/>
        </w:rPr>
        <w:t>揭榜团队负责人和成员承诺书</w:t>
      </w:r>
      <w:bookmarkEnd w:id="93"/>
      <w:bookmarkEnd w:id="94"/>
      <w:bookmarkEnd w:id="95"/>
    </w:p>
    <w:p w14:paraId="45A86F65">
      <w:pPr>
        <w:spacing w:line="440" w:lineRule="exact"/>
        <w:rPr>
          <w:rFonts w:hint="eastAsia" w:ascii="宋体" w:hAnsi="宋体"/>
          <w:color w:val="auto"/>
          <w:highlight w:val="none"/>
        </w:rPr>
      </w:pPr>
    </w:p>
    <w:p w14:paraId="257689AE">
      <w:pPr>
        <w:autoSpaceDE w:val="0"/>
        <w:autoSpaceDN w:val="0"/>
        <w:spacing w:line="360" w:lineRule="auto"/>
        <w:ind w:firstLine="480" w:firstLineChars="200"/>
        <w:jc w:val="left"/>
        <w:rPr>
          <w:rFonts w:hint="eastAsia" w:ascii="宋体" w:hAnsi="宋体"/>
          <w:color w:val="auto"/>
          <w:sz w:val="24"/>
          <w:szCs w:val="24"/>
          <w:highlight w:val="none"/>
        </w:rPr>
      </w:pPr>
      <w:bookmarkStart w:id="96" w:name="OLE_LINK24"/>
      <w:bookmarkStart w:id="97" w:name="OLE_LINK25"/>
      <w:r>
        <w:rPr>
          <w:rFonts w:hint="eastAsia" w:ascii="宋体" w:hAnsi="宋体"/>
          <w:color w:val="auto"/>
          <w:sz w:val="24"/>
          <w:szCs w:val="24"/>
          <w:highlight w:val="none"/>
        </w:rPr>
        <w:t>揭榜人</w:t>
      </w:r>
      <w:bookmarkEnd w:id="96"/>
      <w:bookmarkEnd w:id="97"/>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 xml:space="preserve">    （项目名称）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 xml:space="preserve">   （项目名称）</w:t>
      </w:r>
      <w:r>
        <w:rPr>
          <w:rFonts w:hint="eastAsia" w:ascii="宋体" w:hAnsi="宋体"/>
          <w:color w:val="auto"/>
          <w:sz w:val="24"/>
          <w:szCs w:val="24"/>
          <w:highlight w:val="none"/>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bookmarkStart w:id="98" w:name="OLE_LINK22"/>
      <w:bookmarkStart w:id="99" w:name="OLE_LINK23"/>
      <w:r>
        <w:rPr>
          <w:rFonts w:hint="eastAsia" w:ascii="宋体" w:hAnsi="宋体"/>
          <w:color w:val="auto"/>
          <w:sz w:val="24"/>
          <w:szCs w:val="28"/>
          <w:highlight w:val="none"/>
        </w:rPr>
        <w:t>揭榜团队负责人和成员</w:t>
      </w:r>
      <w:bookmarkEnd w:id="98"/>
      <w:bookmarkEnd w:id="99"/>
      <w:r>
        <w:rPr>
          <w:rFonts w:hint="eastAsia" w:ascii="宋体" w:hAnsi="宋体"/>
          <w:color w:val="auto"/>
          <w:sz w:val="24"/>
          <w:szCs w:val="28"/>
          <w:highlight w:val="none"/>
        </w:rPr>
        <w:t>不受年龄、职称、学位、奖项等限制，但符合以下条件：</w:t>
      </w:r>
    </w:p>
    <w:p w14:paraId="0597FD4A">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（4）揭榜团队负责人应为项目承担单位在职人员（提供在本单位近一年连续缴纳6个月的社保证明材料</w:t>
      </w:r>
      <w:r>
        <w:rPr>
          <w:rFonts w:hint="eastAsia" w:ascii="宋体" w:hAnsi="宋体"/>
          <w:color w:val="auto"/>
          <w:sz w:val="24"/>
          <w:szCs w:val="28"/>
          <w:highlight w:val="none"/>
          <w:lang w:eastAsia="zh-CN"/>
        </w:rPr>
        <w:t>和劳动合同</w:t>
      </w:r>
      <w:r>
        <w:rPr>
          <w:rFonts w:hint="eastAsia" w:ascii="宋体" w:hAnsi="宋体"/>
          <w:color w:val="auto"/>
          <w:sz w:val="24"/>
          <w:szCs w:val="28"/>
          <w:highlight w:val="none"/>
        </w:rPr>
        <w:t>），负责项目实施的总体设计、任务分解、方案细化和统筹协调，配合项目承担单位做好过程管理、经费使用和考核验收工作，揭榜攻关期间原则上不得更换和调离。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hint="eastAsia" w:ascii="宋体" w:hAnsi="宋体"/>
          <w:color w:val="auto"/>
          <w:sz w:val="24"/>
          <w:szCs w:val="24"/>
          <w:highlight w:val="none"/>
        </w:rPr>
      </w:pPr>
    </w:p>
    <w:p w14:paraId="21BEBDA5">
      <w:pPr>
        <w:spacing w:line="480" w:lineRule="auto"/>
        <w:ind w:firstLine="3117" w:firstLineChars="1299"/>
        <w:jc w:val="right"/>
        <w:rPr>
          <w:rFonts w:hint="eastAsia"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（盖单位章）</w:t>
      </w:r>
    </w:p>
    <w:p w14:paraId="69EBF897">
      <w:pPr>
        <w:spacing w:line="480" w:lineRule="auto"/>
        <w:ind w:firstLine="3076" w:firstLineChars="1282"/>
        <w:jc w:val="right"/>
        <w:rPr>
          <w:rFonts w:hint="eastAsia" w:ascii="宋体" w:hAnsi="宋体"/>
          <w:color w:val="auto"/>
          <w:sz w:val="24"/>
          <w:szCs w:val="24"/>
          <w:highlight w:val="none"/>
          <w:u w:val="single"/>
        </w:rPr>
      </w:pPr>
    </w:p>
    <w:p w14:paraId="68B867C9">
      <w:pPr>
        <w:spacing w:line="480" w:lineRule="auto"/>
        <w:ind w:firstLine="3076" w:firstLineChars="1282"/>
        <w:jc w:val="right"/>
        <w:rPr>
          <w:rFonts w:hint="eastAsia"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540BD5A6">
      <w:pPr>
        <w:pStyle w:val="15"/>
        <w:rPr>
          <w:rFonts w:hint="eastAsia" w:ascii="宋体" w:hAnsi="宋体"/>
          <w:color w:val="auto"/>
          <w:highlight w:val="none"/>
        </w:rPr>
      </w:pPr>
      <w:r>
        <w:rPr>
          <w:rFonts w:hint="eastAsia" w:ascii="宋体" w:hAnsi="宋体"/>
          <w:color w:val="auto"/>
          <w:highlight w:val="none"/>
        </w:rPr>
        <w:t>注：后附项目负责人在本单位近一年连续缴纳6个月的社保证明材料</w:t>
      </w:r>
      <w:r>
        <w:rPr>
          <w:rFonts w:hint="eastAsia"/>
          <w:color w:val="auto"/>
          <w:highlight w:val="none"/>
          <w:lang w:eastAsia="zh-CN"/>
        </w:rPr>
        <w:t>和劳动合同</w:t>
      </w:r>
      <w:r>
        <w:rPr>
          <w:rFonts w:hint="eastAsia"/>
          <w:color w:val="auto"/>
          <w:highlight w:val="none"/>
        </w:rPr>
        <w:t>。</w:t>
      </w:r>
    </w:p>
    <w:p w14:paraId="5547D2E4">
      <w:pPr>
        <w:rPr>
          <w:color w:val="auto"/>
          <w:highlight w:val="none"/>
        </w:rPr>
      </w:pPr>
    </w:p>
    <w:sectPr>
      <w:headerReference r:id="rId17" w:type="default"/>
      <w:footerReference r:id="rId18" w:type="default"/>
      <w:pgSz w:w="11905" w:h="16838"/>
      <w:pgMar w:top="1423" w:right="1446" w:bottom="1463" w:left="1446" w:header="0" w:footer="952" w:gutter="0"/>
      <w:cols w:space="0" w:num="1"/>
      <w:docGrid w:linePitch="285"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杨云" w:date="2026-04-23T11:41:00Z" w:initials="">
    <w:p w14:paraId="2A6EA89C">
      <w:pPr>
        <w:pStyle w:val="18"/>
      </w:pPr>
      <w:r>
        <w:rPr>
          <w:rFonts w:hint="eastAsia"/>
        </w:rPr>
        <w:t>里程碑与成果对应，时间与预算一致，合同支付条款与里程碑、成果对应</w:t>
      </w:r>
    </w:p>
  </w:comment>
  <w:comment w:id="1" w:author="杨云" w:date="2026-04-23T11:42:00Z" w:initials="">
    <w:p w14:paraId="62804BCA">
      <w:pPr>
        <w:pStyle w:val="18"/>
      </w:pPr>
      <w:r>
        <w:rPr>
          <w:rFonts w:hint="eastAsia"/>
        </w:rPr>
        <w:t>是否能有3家投标单位满足业绩要求</w:t>
      </w:r>
    </w:p>
  </w:comment>
  <w:comment w:id="2" w:author="杨云" w:date="2026-04-23T11:49:00Z" w:initials="">
    <w:p w14:paraId="66A383B0">
      <w:pPr>
        <w:pStyle w:val="18"/>
      </w:pPr>
      <w:r>
        <w:rPr>
          <w:rFonts w:hint="eastAsia"/>
        </w:rPr>
        <w:t>报价方式，如何报价，是按投入、成果或者一口价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A6EA89C" w15:done="1"/>
  <w15:commentEx w15:paraId="62804BCA" w15:done="1"/>
  <w15:commentEx w15:paraId="66A383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6"/>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BE50D">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CBE50D">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217">
    <w:pPr>
      <w:pStyle w:val="26"/>
      <w:tabs>
        <w:tab w:val="center" w:pos="4702"/>
        <w:tab w:val="clear" w:pos="4153"/>
      </w:tabs>
      <w:jc w:val="both"/>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213B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AF213B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A5B4">
    <w:pPr>
      <w:pStyle w:val="15"/>
      <w:spacing w:line="225" w:lineRule="auto"/>
      <w:ind w:left="3948"/>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049E3">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3F049E3">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9A9E">
    <w:pPr>
      <w:pStyle w:val="2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D688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15D688C">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2591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F82591C">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951E">
    <w:pPr>
      <w:pStyle w:val="2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abstractNum w:abstractNumId="3">
    <w:nsid w:val="30421D96"/>
    <w:multiLevelType w:val="singleLevel"/>
    <w:tmpl w:val="30421D96"/>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云">
    <w15:presenceInfo w15:providerId="None" w15:userId="杨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0FAA"/>
    <w:rsid w:val="00021BFE"/>
    <w:rsid w:val="00024490"/>
    <w:rsid w:val="000250D6"/>
    <w:rsid w:val="00025ACC"/>
    <w:rsid w:val="00026171"/>
    <w:rsid w:val="00026AA0"/>
    <w:rsid w:val="0002793E"/>
    <w:rsid w:val="00027FC6"/>
    <w:rsid w:val="00030736"/>
    <w:rsid w:val="000325B7"/>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5773"/>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A27"/>
    <w:rsid w:val="001735B4"/>
    <w:rsid w:val="001748A3"/>
    <w:rsid w:val="00182B11"/>
    <w:rsid w:val="00183748"/>
    <w:rsid w:val="00183B4A"/>
    <w:rsid w:val="00186361"/>
    <w:rsid w:val="00187840"/>
    <w:rsid w:val="00193C1D"/>
    <w:rsid w:val="001955BF"/>
    <w:rsid w:val="00197DE6"/>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65069"/>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4E7F"/>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95B"/>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7722F"/>
    <w:rsid w:val="00684D69"/>
    <w:rsid w:val="00684E55"/>
    <w:rsid w:val="00685AEF"/>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52A2"/>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27F5F"/>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5BED"/>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47799"/>
    <w:rsid w:val="00D50914"/>
    <w:rsid w:val="00D522E2"/>
    <w:rsid w:val="00D53670"/>
    <w:rsid w:val="00D57F85"/>
    <w:rsid w:val="00D61E00"/>
    <w:rsid w:val="00D6374E"/>
    <w:rsid w:val="00D63B31"/>
    <w:rsid w:val="00D66F5E"/>
    <w:rsid w:val="00D70859"/>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4B0D"/>
    <w:rsid w:val="00E95194"/>
    <w:rsid w:val="00E96F65"/>
    <w:rsid w:val="00E97C94"/>
    <w:rsid w:val="00EA0D06"/>
    <w:rsid w:val="00EA1FDA"/>
    <w:rsid w:val="00EA5BBB"/>
    <w:rsid w:val="00EA77F7"/>
    <w:rsid w:val="00EB10A7"/>
    <w:rsid w:val="00EB2328"/>
    <w:rsid w:val="00EB48A2"/>
    <w:rsid w:val="00EB6DE7"/>
    <w:rsid w:val="00EB71F5"/>
    <w:rsid w:val="00EB7E60"/>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1E3D92"/>
    <w:rsid w:val="01325A8F"/>
    <w:rsid w:val="01341807"/>
    <w:rsid w:val="01396E1E"/>
    <w:rsid w:val="01455785"/>
    <w:rsid w:val="01900204"/>
    <w:rsid w:val="01AE2FE1"/>
    <w:rsid w:val="01BD17FD"/>
    <w:rsid w:val="01C20BC1"/>
    <w:rsid w:val="01CF1530"/>
    <w:rsid w:val="01D86994"/>
    <w:rsid w:val="01EA636A"/>
    <w:rsid w:val="01F96B0C"/>
    <w:rsid w:val="01FA5EB2"/>
    <w:rsid w:val="01FF1E15"/>
    <w:rsid w:val="02105DD0"/>
    <w:rsid w:val="02193F9E"/>
    <w:rsid w:val="023B6BC5"/>
    <w:rsid w:val="023C78E2"/>
    <w:rsid w:val="02466FC8"/>
    <w:rsid w:val="02636F1A"/>
    <w:rsid w:val="028B0AA3"/>
    <w:rsid w:val="029307AF"/>
    <w:rsid w:val="02D84414"/>
    <w:rsid w:val="02FB60FF"/>
    <w:rsid w:val="03192A63"/>
    <w:rsid w:val="032E17E5"/>
    <w:rsid w:val="033E071B"/>
    <w:rsid w:val="033E696D"/>
    <w:rsid w:val="03417D55"/>
    <w:rsid w:val="036A5718"/>
    <w:rsid w:val="039C5442"/>
    <w:rsid w:val="03B70401"/>
    <w:rsid w:val="03CB3694"/>
    <w:rsid w:val="03CF5817"/>
    <w:rsid w:val="03E85248"/>
    <w:rsid w:val="03F10E17"/>
    <w:rsid w:val="03F91876"/>
    <w:rsid w:val="03FC1114"/>
    <w:rsid w:val="040824AC"/>
    <w:rsid w:val="041E22FB"/>
    <w:rsid w:val="04237050"/>
    <w:rsid w:val="04291A94"/>
    <w:rsid w:val="04483841"/>
    <w:rsid w:val="045F626B"/>
    <w:rsid w:val="048F684A"/>
    <w:rsid w:val="04936023"/>
    <w:rsid w:val="049B394B"/>
    <w:rsid w:val="04A0702C"/>
    <w:rsid w:val="04AE3B99"/>
    <w:rsid w:val="04AE7B23"/>
    <w:rsid w:val="04B24EC3"/>
    <w:rsid w:val="04B65E4D"/>
    <w:rsid w:val="04CA54A6"/>
    <w:rsid w:val="04DA26C6"/>
    <w:rsid w:val="04E95601"/>
    <w:rsid w:val="04FA09C2"/>
    <w:rsid w:val="05025778"/>
    <w:rsid w:val="05092E05"/>
    <w:rsid w:val="050F44D5"/>
    <w:rsid w:val="05177476"/>
    <w:rsid w:val="05315411"/>
    <w:rsid w:val="05412745"/>
    <w:rsid w:val="056A57F8"/>
    <w:rsid w:val="057F6DC9"/>
    <w:rsid w:val="05887EA9"/>
    <w:rsid w:val="05A36F5B"/>
    <w:rsid w:val="05AC1361"/>
    <w:rsid w:val="05AC3439"/>
    <w:rsid w:val="05B517CE"/>
    <w:rsid w:val="05D013CC"/>
    <w:rsid w:val="05D02FF5"/>
    <w:rsid w:val="05DA5C2A"/>
    <w:rsid w:val="05DB04A3"/>
    <w:rsid w:val="060528D6"/>
    <w:rsid w:val="0616597F"/>
    <w:rsid w:val="062736E9"/>
    <w:rsid w:val="06317FBC"/>
    <w:rsid w:val="06377E97"/>
    <w:rsid w:val="064A5629"/>
    <w:rsid w:val="065E08E6"/>
    <w:rsid w:val="06656636"/>
    <w:rsid w:val="06697050"/>
    <w:rsid w:val="068445A1"/>
    <w:rsid w:val="06874187"/>
    <w:rsid w:val="06A50B76"/>
    <w:rsid w:val="06B56F46"/>
    <w:rsid w:val="06EA6EE5"/>
    <w:rsid w:val="06F67FF7"/>
    <w:rsid w:val="06FE49B9"/>
    <w:rsid w:val="070905EF"/>
    <w:rsid w:val="070B4DB8"/>
    <w:rsid w:val="07201FBC"/>
    <w:rsid w:val="072145DC"/>
    <w:rsid w:val="07215F41"/>
    <w:rsid w:val="072D2F81"/>
    <w:rsid w:val="077A3CEC"/>
    <w:rsid w:val="077D2DD8"/>
    <w:rsid w:val="07950B26"/>
    <w:rsid w:val="07B93478"/>
    <w:rsid w:val="07C03DF5"/>
    <w:rsid w:val="07DE03C3"/>
    <w:rsid w:val="07F92E63"/>
    <w:rsid w:val="080B741D"/>
    <w:rsid w:val="080F4381"/>
    <w:rsid w:val="08105C5D"/>
    <w:rsid w:val="08122176"/>
    <w:rsid w:val="08145EEF"/>
    <w:rsid w:val="0817488F"/>
    <w:rsid w:val="081C4DA3"/>
    <w:rsid w:val="08230990"/>
    <w:rsid w:val="082959EC"/>
    <w:rsid w:val="08380F94"/>
    <w:rsid w:val="08510831"/>
    <w:rsid w:val="08517997"/>
    <w:rsid w:val="08545AE3"/>
    <w:rsid w:val="08665CBC"/>
    <w:rsid w:val="087921F6"/>
    <w:rsid w:val="088312D6"/>
    <w:rsid w:val="089D4136"/>
    <w:rsid w:val="08C6368D"/>
    <w:rsid w:val="08D41FED"/>
    <w:rsid w:val="08D61A76"/>
    <w:rsid w:val="08F234C0"/>
    <w:rsid w:val="08FB3249"/>
    <w:rsid w:val="08FB71E4"/>
    <w:rsid w:val="08FD285D"/>
    <w:rsid w:val="09015152"/>
    <w:rsid w:val="090B72F2"/>
    <w:rsid w:val="09153A5B"/>
    <w:rsid w:val="09283F53"/>
    <w:rsid w:val="093608EE"/>
    <w:rsid w:val="09523172"/>
    <w:rsid w:val="095A7031"/>
    <w:rsid w:val="095B3538"/>
    <w:rsid w:val="09653229"/>
    <w:rsid w:val="096B4801"/>
    <w:rsid w:val="09710FA4"/>
    <w:rsid w:val="09732DA3"/>
    <w:rsid w:val="09756E61"/>
    <w:rsid w:val="097652E7"/>
    <w:rsid w:val="097C01F9"/>
    <w:rsid w:val="097C38A7"/>
    <w:rsid w:val="098773B1"/>
    <w:rsid w:val="09953C87"/>
    <w:rsid w:val="099C519F"/>
    <w:rsid w:val="099F5C8C"/>
    <w:rsid w:val="09AD37F4"/>
    <w:rsid w:val="09AF1AFD"/>
    <w:rsid w:val="09B935F1"/>
    <w:rsid w:val="09BA5285"/>
    <w:rsid w:val="09CD44CE"/>
    <w:rsid w:val="09E36E57"/>
    <w:rsid w:val="09FC4E8C"/>
    <w:rsid w:val="0A211140"/>
    <w:rsid w:val="0A3B3CC3"/>
    <w:rsid w:val="0A3B6D2D"/>
    <w:rsid w:val="0A426D43"/>
    <w:rsid w:val="0A6A0048"/>
    <w:rsid w:val="0A717628"/>
    <w:rsid w:val="0A786C09"/>
    <w:rsid w:val="0A886720"/>
    <w:rsid w:val="0A9357F1"/>
    <w:rsid w:val="0A93743A"/>
    <w:rsid w:val="0AA03A6A"/>
    <w:rsid w:val="0AA9643A"/>
    <w:rsid w:val="0AC674F4"/>
    <w:rsid w:val="0AC80BFE"/>
    <w:rsid w:val="0AC85B43"/>
    <w:rsid w:val="0AF200AD"/>
    <w:rsid w:val="0AF338CE"/>
    <w:rsid w:val="0B070EA4"/>
    <w:rsid w:val="0B0C7351"/>
    <w:rsid w:val="0B1C75E2"/>
    <w:rsid w:val="0B2A12DF"/>
    <w:rsid w:val="0B345DF8"/>
    <w:rsid w:val="0B440899"/>
    <w:rsid w:val="0B680DC4"/>
    <w:rsid w:val="0B697088"/>
    <w:rsid w:val="0B6C6360"/>
    <w:rsid w:val="0B744619"/>
    <w:rsid w:val="0B9A4694"/>
    <w:rsid w:val="0BA1579A"/>
    <w:rsid w:val="0BA8751B"/>
    <w:rsid w:val="0BAE575C"/>
    <w:rsid w:val="0BBF2615"/>
    <w:rsid w:val="0BC07254"/>
    <w:rsid w:val="0BE31CE3"/>
    <w:rsid w:val="0BF422BF"/>
    <w:rsid w:val="0C032502"/>
    <w:rsid w:val="0C177D5B"/>
    <w:rsid w:val="0C197F77"/>
    <w:rsid w:val="0C272694"/>
    <w:rsid w:val="0C2801BA"/>
    <w:rsid w:val="0C5D4B54"/>
    <w:rsid w:val="0C5E598A"/>
    <w:rsid w:val="0C615C52"/>
    <w:rsid w:val="0C632FA1"/>
    <w:rsid w:val="0C7B2F7B"/>
    <w:rsid w:val="0C7C4062"/>
    <w:rsid w:val="0C833643"/>
    <w:rsid w:val="0C8D5FC5"/>
    <w:rsid w:val="0C904D8B"/>
    <w:rsid w:val="0CA35A93"/>
    <w:rsid w:val="0CAF1D4F"/>
    <w:rsid w:val="0CB677F4"/>
    <w:rsid w:val="0CB72983"/>
    <w:rsid w:val="0CBC5489"/>
    <w:rsid w:val="0CC41080"/>
    <w:rsid w:val="0CD35C99"/>
    <w:rsid w:val="0CE42333"/>
    <w:rsid w:val="0CE83E31"/>
    <w:rsid w:val="0D066C07"/>
    <w:rsid w:val="0D146FE7"/>
    <w:rsid w:val="0D283B98"/>
    <w:rsid w:val="0D697610"/>
    <w:rsid w:val="0D7D0092"/>
    <w:rsid w:val="0D7E68A4"/>
    <w:rsid w:val="0D921D8F"/>
    <w:rsid w:val="0D9676F2"/>
    <w:rsid w:val="0D9755F8"/>
    <w:rsid w:val="0DA01CE8"/>
    <w:rsid w:val="0DA675E9"/>
    <w:rsid w:val="0DC727E4"/>
    <w:rsid w:val="0DC82EAC"/>
    <w:rsid w:val="0DC87629"/>
    <w:rsid w:val="0DD51C7C"/>
    <w:rsid w:val="0DE51158"/>
    <w:rsid w:val="0DFE11D3"/>
    <w:rsid w:val="0DFE5677"/>
    <w:rsid w:val="0E0830D6"/>
    <w:rsid w:val="0E1B42AF"/>
    <w:rsid w:val="0E3015D7"/>
    <w:rsid w:val="0E464928"/>
    <w:rsid w:val="0E4A266A"/>
    <w:rsid w:val="0E6354DA"/>
    <w:rsid w:val="0E65589C"/>
    <w:rsid w:val="0E664BC7"/>
    <w:rsid w:val="0E807E3A"/>
    <w:rsid w:val="0E914989"/>
    <w:rsid w:val="0E964418"/>
    <w:rsid w:val="0EA33418"/>
    <w:rsid w:val="0EA647E8"/>
    <w:rsid w:val="0EAF4BC3"/>
    <w:rsid w:val="0EC0292C"/>
    <w:rsid w:val="0ECD6DF7"/>
    <w:rsid w:val="0ED818B2"/>
    <w:rsid w:val="0EE24651"/>
    <w:rsid w:val="0F0C791F"/>
    <w:rsid w:val="0F135152"/>
    <w:rsid w:val="0F1E59DC"/>
    <w:rsid w:val="0F24110D"/>
    <w:rsid w:val="0F5074B0"/>
    <w:rsid w:val="0F56503F"/>
    <w:rsid w:val="0F645268"/>
    <w:rsid w:val="0F655282"/>
    <w:rsid w:val="0F7605E9"/>
    <w:rsid w:val="0F8971C2"/>
    <w:rsid w:val="0FA7463C"/>
    <w:rsid w:val="0FB460AD"/>
    <w:rsid w:val="0FBD0594"/>
    <w:rsid w:val="0FBF2BE4"/>
    <w:rsid w:val="0FC32EB5"/>
    <w:rsid w:val="0FD722DC"/>
    <w:rsid w:val="0FE60171"/>
    <w:rsid w:val="101051ED"/>
    <w:rsid w:val="10123DFE"/>
    <w:rsid w:val="101645A6"/>
    <w:rsid w:val="103014C5"/>
    <w:rsid w:val="10484987"/>
    <w:rsid w:val="10507E9A"/>
    <w:rsid w:val="10876659"/>
    <w:rsid w:val="10AC13BA"/>
    <w:rsid w:val="10B71ED6"/>
    <w:rsid w:val="10CF1FAD"/>
    <w:rsid w:val="10D93D58"/>
    <w:rsid w:val="10DD43F1"/>
    <w:rsid w:val="10F20D97"/>
    <w:rsid w:val="11134763"/>
    <w:rsid w:val="11223635"/>
    <w:rsid w:val="113118BF"/>
    <w:rsid w:val="114A0BD3"/>
    <w:rsid w:val="11550E7F"/>
    <w:rsid w:val="1158509E"/>
    <w:rsid w:val="115B4B8E"/>
    <w:rsid w:val="116752E1"/>
    <w:rsid w:val="118934A9"/>
    <w:rsid w:val="118B5473"/>
    <w:rsid w:val="11943BFC"/>
    <w:rsid w:val="1196730B"/>
    <w:rsid w:val="11A77DD3"/>
    <w:rsid w:val="11AC53EA"/>
    <w:rsid w:val="11B61DC5"/>
    <w:rsid w:val="11C955BB"/>
    <w:rsid w:val="11CF2D47"/>
    <w:rsid w:val="11DC2BFD"/>
    <w:rsid w:val="11E01911"/>
    <w:rsid w:val="11F9204F"/>
    <w:rsid w:val="12092160"/>
    <w:rsid w:val="12096398"/>
    <w:rsid w:val="120E314D"/>
    <w:rsid w:val="12151368"/>
    <w:rsid w:val="12170AB5"/>
    <w:rsid w:val="12322646"/>
    <w:rsid w:val="12332A6C"/>
    <w:rsid w:val="12461711"/>
    <w:rsid w:val="12606C25"/>
    <w:rsid w:val="126161D4"/>
    <w:rsid w:val="126805D2"/>
    <w:rsid w:val="126A0561"/>
    <w:rsid w:val="12B96010"/>
    <w:rsid w:val="12BF6186"/>
    <w:rsid w:val="12ED0DC6"/>
    <w:rsid w:val="12F552BB"/>
    <w:rsid w:val="12FF72E8"/>
    <w:rsid w:val="13392CAD"/>
    <w:rsid w:val="133A00CD"/>
    <w:rsid w:val="133C6BEC"/>
    <w:rsid w:val="13692E14"/>
    <w:rsid w:val="136F66CF"/>
    <w:rsid w:val="139E0D62"/>
    <w:rsid w:val="13B44384"/>
    <w:rsid w:val="13BF1404"/>
    <w:rsid w:val="13C62793"/>
    <w:rsid w:val="13DF3855"/>
    <w:rsid w:val="13E24F8D"/>
    <w:rsid w:val="13E250F3"/>
    <w:rsid w:val="13EE2D42"/>
    <w:rsid w:val="13FF7A53"/>
    <w:rsid w:val="14145452"/>
    <w:rsid w:val="1417623B"/>
    <w:rsid w:val="144A62D6"/>
    <w:rsid w:val="144F4060"/>
    <w:rsid w:val="14515DD5"/>
    <w:rsid w:val="14535FF1"/>
    <w:rsid w:val="14594C9D"/>
    <w:rsid w:val="146A2D27"/>
    <w:rsid w:val="147533F1"/>
    <w:rsid w:val="147E306D"/>
    <w:rsid w:val="149C7998"/>
    <w:rsid w:val="14B80DBD"/>
    <w:rsid w:val="14C30A80"/>
    <w:rsid w:val="14C447F8"/>
    <w:rsid w:val="14CF5677"/>
    <w:rsid w:val="14DE1D5E"/>
    <w:rsid w:val="1508079D"/>
    <w:rsid w:val="152A4450"/>
    <w:rsid w:val="152C2570"/>
    <w:rsid w:val="152F777A"/>
    <w:rsid w:val="15362E71"/>
    <w:rsid w:val="1539776F"/>
    <w:rsid w:val="157518C4"/>
    <w:rsid w:val="157B5510"/>
    <w:rsid w:val="157D6CD0"/>
    <w:rsid w:val="159310AD"/>
    <w:rsid w:val="15B1406F"/>
    <w:rsid w:val="15B900D5"/>
    <w:rsid w:val="15BB36D4"/>
    <w:rsid w:val="15DB44F0"/>
    <w:rsid w:val="15E97299"/>
    <w:rsid w:val="15EA028F"/>
    <w:rsid w:val="160752E5"/>
    <w:rsid w:val="161136EA"/>
    <w:rsid w:val="161658B7"/>
    <w:rsid w:val="161E4B7B"/>
    <w:rsid w:val="16581EB6"/>
    <w:rsid w:val="1662251B"/>
    <w:rsid w:val="166C5148"/>
    <w:rsid w:val="168E44F5"/>
    <w:rsid w:val="16CA6972"/>
    <w:rsid w:val="16E704A1"/>
    <w:rsid w:val="16F7073B"/>
    <w:rsid w:val="17005FBC"/>
    <w:rsid w:val="17195ABF"/>
    <w:rsid w:val="1724682F"/>
    <w:rsid w:val="173C35EC"/>
    <w:rsid w:val="174E7AEF"/>
    <w:rsid w:val="175239FF"/>
    <w:rsid w:val="176C3651"/>
    <w:rsid w:val="177249E0"/>
    <w:rsid w:val="17820A15"/>
    <w:rsid w:val="17854713"/>
    <w:rsid w:val="178564C1"/>
    <w:rsid w:val="17864105"/>
    <w:rsid w:val="179A59B1"/>
    <w:rsid w:val="179D7CAF"/>
    <w:rsid w:val="17AD081E"/>
    <w:rsid w:val="17B47C5A"/>
    <w:rsid w:val="17C44B3A"/>
    <w:rsid w:val="17C9089C"/>
    <w:rsid w:val="17D86F39"/>
    <w:rsid w:val="17E912FD"/>
    <w:rsid w:val="17EE24F3"/>
    <w:rsid w:val="180822E2"/>
    <w:rsid w:val="180B0F84"/>
    <w:rsid w:val="184B5B6A"/>
    <w:rsid w:val="18626802"/>
    <w:rsid w:val="18915F7D"/>
    <w:rsid w:val="18A94431"/>
    <w:rsid w:val="18CB7380"/>
    <w:rsid w:val="18D80C51"/>
    <w:rsid w:val="18E328C4"/>
    <w:rsid w:val="18F07E29"/>
    <w:rsid w:val="19065D22"/>
    <w:rsid w:val="19136C0C"/>
    <w:rsid w:val="19173A91"/>
    <w:rsid w:val="191A0E8B"/>
    <w:rsid w:val="1985097A"/>
    <w:rsid w:val="19866520"/>
    <w:rsid w:val="199A0D0F"/>
    <w:rsid w:val="19A55D36"/>
    <w:rsid w:val="19BD63E6"/>
    <w:rsid w:val="19C71013"/>
    <w:rsid w:val="19CA065B"/>
    <w:rsid w:val="19E8673A"/>
    <w:rsid w:val="1A1104E0"/>
    <w:rsid w:val="1A1558FF"/>
    <w:rsid w:val="1A1A55E6"/>
    <w:rsid w:val="1A227F1E"/>
    <w:rsid w:val="1A2608F3"/>
    <w:rsid w:val="1A332204"/>
    <w:rsid w:val="1A3E13E6"/>
    <w:rsid w:val="1A444595"/>
    <w:rsid w:val="1A6B35E5"/>
    <w:rsid w:val="1A8C640E"/>
    <w:rsid w:val="1AA13BF7"/>
    <w:rsid w:val="1ACE43E1"/>
    <w:rsid w:val="1AE04F3D"/>
    <w:rsid w:val="1AE16104"/>
    <w:rsid w:val="1AF731C9"/>
    <w:rsid w:val="1AF9645A"/>
    <w:rsid w:val="1AFD2812"/>
    <w:rsid w:val="1B172193"/>
    <w:rsid w:val="1B1D5AA8"/>
    <w:rsid w:val="1B2C5602"/>
    <w:rsid w:val="1B2D36A3"/>
    <w:rsid w:val="1B3161EA"/>
    <w:rsid w:val="1B3C158C"/>
    <w:rsid w:val="1B3C2E09"/>
    <w:rsid w:val="1B4D1667"/>
    <w:rsid w:val="1B60171F"/>
    <w:rsid w:val="1B6415FF"/>
    <w:rsid w:val="1B7B1224"/>
    <w:rsid w:val="1B7C407F"/>
    <w:rsid w:val="1B7E1BA5"/>
    <w:rsid w:val="1B8A2A6F"/>
    <w:rsid w:val="1B903EF3"/>
    <w:rsid w:val="1B974A15"/>
    <w:rsid w:val="1BB81089"/>
    <w:rsid w:val="1BFC2ACA"/>
    <w:rsid w:val="1C054074"/>
    <w:rsid w:val="1C163B8C"/>
    <w:rsid w:val="1C321FED"/>
    <w:rsid w:val="1C3B3861"/>
    <w:rsid w:val="1C4D4C5D"/>
    <w:rsid w:val="1C5020B1"/>
    <w:rsid w:val="1C5172BA"/>
    <w:rsid w:val="1C5B0FBE"/>
    <w:rsid w:val="1C5C0C2A"/>
    <w:rsid w:val="1C673203"/>
    <w:rsid w:val="1C705992"/>
    <w:rsid w:val="1C772687"/>
    <w:rsid w:val="1C7918F4"/>
    <w:rsid w:val="1CA3724C"/>
    <w:rsid w:val="1CAA1816"/>
    <w:rsid w:val="1CB515F6"/>
    <w:rsid w:val="1CD221A8"/>
    <w:rsid w:val="1CE47268"/>
    <w:rsid w:val="1D0E163B"/>
    <w:rsid w:val="1D271DC8"/>
    <w:rsid w:val="1D2B3169"/>
    <w:rsid w:val="1D356B80"/>
    <w:rsid w:val="1D387CC1"/>
    <w:rsid w:val="1D464944"/>
    <w:rsid w:val="1D4E011E"/>
    <w:rsid w:val="1D520E2A"/>
    <w:rsid w:val="1D5860AB"/>
    <w:rsid w:val="1D5D57EA"/>
    <w:rsid w:val="1D6929DF"/>
    <w:rsid w:val="1D692AA7"/>
    <w:rsid w:val="1D9806FC"/>
    <w:rsid w:val="1DE8351C"/>
    <w:rsid w:val="1DFB74DD"/>
    <w:rsid w:val="1E056F86"/>
    <w:rsid w:val="1E25455A"/>
    <w:rsid w:val="1E2C58E8"/>
    <w:rsid w:val="1E354AED"/>
    <w:rsid w:val="1E422BA2"/>
    <w:rsid w:val="1E431128"/>
    <w:rsid w:val="1E4C7D38"/>
    <w:rsid w:val="1E4E20A0"/>
    <w:rsid w:val="1E56146D"/>
    <w:rsid w:val="1E6B453E"/>
    <w:rsid w:val="1E802F8B"/>
    <w:rsid w:val="1E9F0ACC"/>
    <w:rsid w:val="1EAC4ED1"/>
    <w:rsid w:val="1EB8717C"/>
    <w:rsid w:val="1EC50EB7"/>
    <w:rsid w:val="1EC62F0A"/>
    <w:rsid w:val="1ECF44C6"/>
    <w:rsid w:val="1EE241F9"/>
    <w:rsid w:val="1EF55FE2"/>
    <w:rsid w:val="1F006163"/>
    <w:rsid w:val="1F0566C7"/>
    <w:rsid w:val="1F070D9C"/>
    <w:rsid w:val="1F164D67"/>
    <w:rsid w:val="1F38206B"/>
    <w:rsid w:val="1F4130C0"/>
    <w:rsid w:val="1F58270D"/>
    <w:rsid w:val="1F6134E0"/>
    <w:rsid w:val="1F664E2A"/>
    <w:rsid w:val="1F770DE5"/>
    <w:rsid w:val="1F795149"/>
    <w:rsid w:val="1F841EC1"/>
    <w:rsid w:val="1F8D2E1B"/>
    <w:rsid w:val="1F9C0C06"/>
    <w:rsid w:val="1FAA11BB"/>
    <w:rsid w:val="1FAB6CE1"/>
    <w:rsid w:val="1FAD2A59"/>
    <w:rsid w:val="1FAD5BF9"/>
    <w:rsid w:val="1FB75686"/>
    <w:rsid w:val="1FCB1131"/>
    <w:rsid w:val="1FCB4355"/>
    <w:rsid w:val="1FD8616B"/>
    <w:rsid w:val="1FF15FFF"/>
    <w:rsid w:val="1FFC12EA"/>
    <w:rsid w:val="200603BB"/>
    <w:rsid w:val="201A1986"/>
    <w:rsid w:val="20334D0F"/>
    <w:rsid w:val="204C4637"/>
    <w:rsid w:val="205B6824"/>
    <w:rsid w:val="206375BB"/>
    <w:rsid w:val="208337BA"/>
    <w:rsid w:val="20857532"/>
    <w:rsid w:val="208A31AF"/>
    <w:rsid w:val="20F3093F"/>
    <w:rsid w:val="20FB77F4"/>
    <w:rsid w:val="210112AE"/>
    <w:rsid w:val="21067B13"/>
    <w:rsid w:val="211703C0"/>
    <w:rsid w:val="211A5F29"/>
    <w:rsid w:val="211B0A6D"/>
    <w:rsid w:val="2120725A"/>
    <w:rsid w:val="21337A07"/>
    <w:rsid w:val="213D1BBA"/>
    <w:rsid w:val="214F160C"/>
    <w:rsid w:val="21633DEB"/>
    <w:rsid w:val="216A0F01"/>
    <w:rsid w:val="21701F90"/>
    <w:rsid w:val="21775CF7"/>
    <w:rsid w:val="219C0FD7"/>
    <w:rsid w:val="21B26473"/>
    <w:rsid w:val="21CD73E2"/>
    <w:rsid w:val="21CF6C0F"/>
    <w:rsid w:val="21DF0545"/>
    <w:rsid w:val="223916EB"/>
    <w:rsid w:val="223E3E3C"/>
    <w:rsid w:val="2261139D"/>
    <w:rsid w:val="22714212"/>
    <w:rsid w:val="22925F36"/>
    <w:rsid w:val="22965A26"/>
    <w:rsid w:val="229D556E"/>
    <w:rsid w:val="22AE4DC1"/>
    <w:rsid w:val="22BB723B"/>
    <w:rsid w:val="22CE2D81"/>
    <w:rsid w:val="22FD6FFC"/>
    <w:rsid w:val="23046E34"/>
    <w:rsid w:val="232606A5"/>
    <w:rsid w:val="232B2612"/>
    <w:rsid w:val="23356FED"/>
    <w:rsid w:val="234F5BD5"/>
    <w:rsid w:val="23520A80"/>
    <w:rsid w:val="235A6A54"/>
    <w:rsid w:val="235D4796"/>
    <w:rsid w:val="2360475A"/>
    <w:rsid w:val="236A2C16"/>
    <w:rsid w:val="23800B7D"/>
    <w:rsid w:val="23834952"/>
    <w:rsid w:val="239A32F4"/>
    <w:rsid w:val="239A7798"/>
    <w:rsid w:val="239E6132"/>
    <w:rsid w:val="23A10440"/>
    <w:rsid w:val="23BA1E6D"/>
    <w:rsid w:val="23CA2B8A"/>
    <w:rsid w:val="23CE2811"/>
    <w:rsid w:val="23CE2F9E"/>
    <w:rsid w:val="23FE1AD5"/>
    <w:rsid w:val="24270B26"/>
    <w:rsid w:val="24283F2D"/>
    <w:rsid w:val="242B6642"/>
    <w:rsid w:val="2437058E"/>
    <w:rsid w:val="24484598"/>
    <w:rsid w:val="245257AF"/>
    <w:rsid w:val="24704055"/>
    <w:rsid w:val="24807279"/>
    <w:rsid w:val="248D4C07"/>
    <w:rsid w:val="24AA7567"/>
    <w:rsid w:val="24CA15C7"/>
    <w:rsid w:val="24E15FF7"/>
    <w:rsid w:val="24ED6B82"/>
    <w:rsid w:val="24F43A2F"/>
    <w:rsid w:val="24F56F32"/>
    <w:rsid w:val="24F95511"/>
    <w:rsid w:val="25087D4C"/>
    <w:rsid w:val="251175E6"/>
    <w:rsid w:val="252C6739"/>
    <w:rsid w:val="253D03DB"/>
    <w:rsid w:val="255045B2"/>
    <w:rsid w:val="25556F4C"/>
    <w:rsid w:val="255676EF"/>
    <w:rsid w:val="258E6060"/>
    <w:rsid w:val="25902C01"/>
    <w:rsid w:val="25B416E3"/>
    <w:rsid w:val="25B92143"/>
    <w:rsid w:val="25C91C6F"/>
    <w:rsid w:val="25DA3E7C"/>
    <w:rsid w:val="25E76599"/>
    <w:rsid w:val="25E8152E"/>
    <w:rsid w:val="25E94A57"/>
    <w:rsid w:val="25F36015"/>
    <w:rsid w:val="25FA1C1F"/>
    <w:rsid w:val="25FA2770"/>
    <w:rsid w:val="260248BE"/>
    <w:rsid w:val="260333D3"/>
    <w:rsid w:val="261A2CD6"/>
    <w:rsid w:val="26467B59"/>
    <w:rsid w:val="26516368"/>
    <w:rsid w:val="266B24AB"/>
    <w:rsid w:val="26722306"/>
    <w:rsid w:val="26760048"/>
    <w:rsid w:val="26830EF7"/>
    <w:rsid w:val="26CA55B4"/>
    <w:rsid w:val="26CA7CF9"/>
    <w:rsid w:val="26DB7EAB"/>
    <w:rsid w:val="26DD2A0C"/>
    <w:rsid w:val="26E06E67"/>
    <w:rsid w:val="27181EA1"/>
    <w:rsid w:val="271E423C"/>
    <w:rsid w:val="27224ADD"/>
    <w:rsid w:val="274E52FB"/>
    <w:rsid w:val="27550449"/>
    <w:rsid w:val="2766025E"/>
    <w:rsid w:val="27B150B0"/>
    <w:rsid w:val="27CE17BE"/>
    <w:rsid w:val="27DF09A4"/>
    <w:rsid w:val="27F154AD"/>
    <w:rsid w:val="28112CC9"/>
    <w:rsid w:val="281D404F"/>
    <w:rsid w:val="28357935"/>
    <w:rsid w:val="283A50A6"/>
    <w:rsid w:val="283D06F2"/>
    <w:rsid w:val="28413FCC"/>
    <w:rsid w:val="28425D08"/>
    <w:rsid w:val="284877C3"/>
    <w:rsid w:val="284D4BF2"/>
    <w:rsid w:val="28557DDE"/>
    <w:rsid w:val="287F65B4"/>
    <w:rsid w:val="28842CF5"/>
    <w:rsid w:val="28866DB6"/>
    <w:rsid w:val="288D1354"/>
    <w:rsid w:val="289C2D26"/>
    <w:rsid w:val="28A075FF"/>
    <w:rsid w:val="28B86D2A"/>
    <w:rsid w:val="28B87740"/>
    <w:rsid w:val="28BC5ABB"/>
    <w:rsid w:val="28C77EAD"/>
    <w:rsid w:val="28C956A3"/>
    <w:rsid w:val="29080D00"/>
    <w:rsid w:val="291134EF"/>
    <w:rsid w:val="29703508"/>
    <w:rsid w:val="29743227"/>
    <w:rsid w:val="29916F47"/>
    <w:rsid w:val="29A70113"/>
    <w:rsid w:val="29C13DF4"/>
    <w:rsid w:val="29C966E1"/>
    <w:rsid w:val="29CD435B"/>
    <w:rsid w:val="29D31D30"/>
    <w:rsid w:val="29D52807"/>
    <w:rsid w:val="29E654E5"/>
    <w:rsid w:val="29FD45DD"/>
    <w:rsid w:val="2A047719"/>
    <w:rsid w:val="2A0911D4"/>
    <w:rsid w:val="2A0F03DD"/>
    <w:rsid w:val="2A1A5567"/>
    <w:rsid w:val="2A524FC5"/>
    <w:rsid w:val="2A643C07"/>
    <w:rsid w:val="2A766447"/>
    <w:rsid w:val="2A84085A"/>
    <w:rsid w:val="2AA44A58"/>
    <w:rsid w:val="2AA47EA7"/>
    <w:rsid w:val="2AAB1436"/>
    <w:rsid w:val="2AB571EC"/>
    <w:rsid w:val="2AED63FF"/>
    <w:rsid w:val="2AF42702"/>
    <w:rsid w:val="2B030958"/>
    <w:rsid w:val="2B0D260F"/>
    <w:rsid w:val="2B182A85"/>
    <w:rsid w:val="2B1971F4"/>
    <w:rsid w:val="2B1C4F36"/>
    <w:rsid w:val="2B1F0B15"/>
    <w:rsid w:val="2B25249A"/>
    <w:rsid w:val="2B261911"/>
    <w:rsid w:val="2B2A1401"/>
    <w:rsid w:val="2B305A68"/>
    <w:rsid w:val="2B30706C"/>
    <w:rsid w:val="2B3444F3"/>
    <w:rsid w:val="2B3E6C5B"/>
    <w:rsid w:val="2B4247A3"/>
    <w:rsid w:val="2B734E53"/>
    <w:rsid w:val="2B905781"/>
    <w:rsid w:val="2BB01839"/>
    <w:rsid w:val="2BBB6CFF"/>
    <w:rsid w:val="2BCF20EE"/>
    <w:rsid w:val="2BEC2CCA"/>
    <w:rsid w:val="2C1016F4"/>
    <w:rsid w:val="2C25727A"/>
    <w:rsid w:val="2C29627A"/>
    <w:rsid w:val="2C622142"/>
    <w:rsid w:val="2C6B3A80"/>
    <w:rsid w:val="2C74500F"/>
    <w:rsid w:val="2C7B2207"/>
    <w:rsid w:val="2C8863C0"/>
    <w:rsid w:val="2C92725E"/>
    <w:rsid w:val="2C98683F"/>
    <w:rsid w:val="2CC34604"/>
    <w:rsid w:val="2CD05FD9"/>
    <w:rsid w:val="2CE61358"/>
    <w:rsid w:val="2CFA3DDA"/>
    <w:rsid w:val="2CFF241A"/>
    <w:rsid w:val="2D142303"/>
    <w:rsid w:val="2D151C3D"/>
    <w:rsid w:val="2D173C07"/>
    <w:rsid w:val="2D35408E"/>
    <w:rsid w:val="2D3571C7"/>
    <w:rsid w:val="2D391DD0"/>
    <w:rsid w:val="2D4364F4"/>
    <w:rsid w:val="2D67693D"/>
    <w:rsid w:val="2D7918D9"/>
    <w:rsid w:val="2D945258"/>
    <w:rsid w:val="2D987C9D"/>
    <w:rsid w:val="2DB16779"/>
    <w:rsid w:val="2DDE404C"/>
    <w:rsid w:val="2DEA5C80"/>
    <w:rsid w:val="2DFD4BAB"/>
    <w:rsid w:val="2E00644A"/>
    <w:rsid w:val="2E100D83"/>
    <w:rsid w:val="2E1225C5"/>
    <w:rsid w:val="2E216A91"/>
    <w:rsid w:val="2E385BE3"/>
    <w:rsid w:val="2E411589"/>
    <w:rsid w:val="2E4C3241"/>
    <w:rsid w:val="2E4E5407"/>
    <w:rsid w:val="2E7E1E3D"/>
    <w:rsid w:val="2E842255"/>
    <w:rsid w:val="2EAA77EE"/>
    <w:rsid w:val="2EAE1D18"/>
    <w:rsid w:val="2EB37960"/>
    <w:rsid w:val="2EC40E47"/>
    <w:rsid w:val="2ECA44D8"/>
    <w:rsid w:val="2ED27DE6"/>
    <w:rsid w:val="2EE06816"/>
    <w:rsid w:val="2EE54BFF"/>
    <w:rsid w:val="2EFB22F6"/>
    <w:rsid w:val="2F0363AD"/>
    <w:rsid w:val="2F241ABC"/>
    <w:rsid w:val="2F2919D0"/>
    <w:rsid w:val="2F2D07B2"/>
    <w:rsid w:val="2F4D3614"/>
    <w:rsid w:val="2F542EF1"/>
    <w:rsid w:val="2F5C1DA5"/>
    <w:rsid w:val="2F5C5965"/>
    <w:rsid w:val="2F5F53F2"/>
    <w:rsid w:val="2F605E22"/>
    <w:rsid w:val="2F807DD8"/>
    <w:rsid w:val="2F9E4CBC"/>
    <w:rsid w:val="2FA15A0A"/>
    <w:rsid w:val="2FAC4ADB"/>
    <w:rsid w:val="2FAF6379"/>
    <w:rsid w:val="2FC6460C"/>
    <w:rsid w:val="2FC729AB"/>
    <w:rsid w:val="2FEF1992"/>
    <w:rsid w:val="30096F36"/>
    <w:rsid w:val="300C557A"/>
    <w:rsid w:val="300E262C"/>
    <w:rsid w:val="30152D2F"/>
    <w:rsid w:val="301E705B"/>
    <w:rsid w:val="303E4DEF"/>
    <w:rsid w:val="304508D2"/>
    <w:rsid w:val="305D4027"/>
    <w:rsid w:val="305E0BE8"/>
    <w:rsid w:val="305E56A9"/>
    <w:rsid w:val="30705B08"/>
    <w:rsid w:val="30801AC4"/>
    <w:rsid w:val="308411F7"/>
    <w:rsid w:val="30896BCA"/>
    <w:rsid w:val="3095556F"/>
    <w:rsid w:val="309774D1"/>
    <w:rsid w:val="30B70DC0"/>
    <w:rsid w:val="30C6397A"/>
    <w:rsid w:val="311003AE"/>
    <w:rsid w:val="31230DCD"/>
    <w:rsid w:val="31283ADD"/>
    <w:rsid w:val="313E1ADD"/>
    <w:rsid w:val="3140197F"/>
    <w:rsid w:val="31420B49"/>
    <w:rsid w:val="31472444"/>
    <w:rsid w:val="315216B2"/>
    <w:rsid w:val="31B732C3"/>
    <w:rsid w:val="31CB13C9"/>
    <w:rsid w:val="31FC33CC"/>
    <w:rsid w:val="32091ACD"/>
    <w:rsid w:val="323B1C92"/>
    <w:rsid w:val="324C4353"/>
    <w:rsid w:val="325F4087"/>
    <w:rsid w:val="329268B2"/>
    <w:rsid w:val="329C2BEC"/>
    <w:rsid w:val="32B80988"/>
    <w:rsid w:val="32B83797"/>
    <w:rsid w:val="32C25E54"/>
    <w:rsid w:val="32C82712"/>
    <w:rsid w:val="32CC7242"/>
    <w:rsid w:val="32E630AF"/>
    <w:rsid w:val="32EC51EE"/>
    <w:rsid w:val="32EF3FA3"/>
    <w:rsid w:val="32F756F3"/>
    <w:rsid w:val="330B7D6A"/>
    <w:rsid w:val="33297C51"/>
    <w:rsid w:val="33351F0A"/>
    <w:rsid w:val="334A0FAE"/>
    <w:rsid w:val="338E43D0"/>
    <w:rsid w:val="33A65F89"/>
    <w:rsid w:val="33B201E6"/>
    <w:rsid w:val="33B421B0"/>
    <w:rsid w:val="33B53664"/>
    <w:rsid w:val="33C17C11"/>
    <w:rsid w:val="33CE464F"/>
    <w:rsid w:val="33D65C29"/>
    <w:rsid w:val="34374654"/>
    <w:rsid w:val="345E211C"/>
    <w:rsid w:val="347D6A46"/>
    <w:rsid w:val="348A792F"/>
    <w:rsid w:val="348E47AF"/>
    <w:rsid w:val="34967B08"/>
    <w:rsid w:val="349E7A40"/>
    <w:rsid w:val="34B34216"/>
    <w:rsid w:val="34BF5B9B"/>
    <w:rsid w:val="34D15BB4"/>
    <w:rsid w:val="34DB1C6D"/>
    <w:rsid w:val="34FF53FE"/>
    <w:rsid w:val="350D1D4E"/>
    <w:rsid w:val="35161044"/>
    <w:rsid w:val="352D7EC9"/>
    <w:rsid w:val="35960330"/>
    <w:rsid w:val="35AC1B2D"/>
    <w:rsid w:val="35C16E06"/>
    <w:rsid w:val="35C36182"/>
    <w:rsid w:val="35D46B3A"/>
    <w:rsid w:val="35F04FF6"/>
    <w:rsid w:val="36280C33"/>
    <w:rsid w:val="362F52B4"/>
    <w:rsid w:val="36376685"/>
    <w:rsid w:val="363870C8"/>
    <w:rsid w:val="365732C7"/>
    <w:rsid w:val="36617CA1"/>
    <w:rsid w:val="367155B4"/>
    <w:rsid w:val="36745C27"/>
    <w:rsid w:val="36751AE8"/>
    <w:rsid w:val="367D1DCA"/>
    <w:rsid w:val="3682557A"/>
    <w:rsid w:val="368F1B0D"/>
    <w:rsid w:val="3699568D"/>
    <w:rsid w:val="36B1341E"/>
    <w:rsid w:val="36B808A5"/>
    <w:rsid w:val="36BD3E66"/>
    <w:rsid w:val="36BE6EA2"/>
    <w:rsid w:val="37001D68"/>
    <w:rsid w:val="371D006C"/>
    <w:rsid w:val="372F0F16"/>
    <w:rsid w:val="37377BF9"/>
    <w:rsid w:val="374643BF"/>
    <w:rsid w:val="37620175"/>
    <w:rsid w:val="3772396D"/>
    <w:rsid w:val="378971A3"/>
    <w:rsid w:val="378C0D4E"/>
    <w:rsid w:val="37A23852"/>
    <w:rsid w:val="37A96661"/>
    <w:rsid w:val="37B207B5"/>
    <w:rsid w:val="37C00785"/>
    <w:rsid w:val="37C27FDB"/>
    <w:rsid w:val="37CB5D1A"/>
    <w:rsid w:val="37CF03BD"/>
    <w:rsid w:val="37CF580A"/>
    <w:rsid w:val="37FA03AE"/>
    <w:rsid w:val="37FE4C89"/>
    <w:rsid w:val="3810197F"/>
    <w:rsid w:val="382673F4"/>
    <w:rsid w:val="383438BF"/>
    <w:rsid w:val="38595180"/>
    <w:rsid w:val="385C6BB6"/>
    <w:rsid w:val="38766CAF"/>
    <w:rsid w:val="38790802"/>
    <w:rsid w:val="387D5266"/>
    <w:rsid w:val="38892804"/>
    <w:rsid w:val="38A04AB1"/>
    <w:rsid w:val="38B14B6E"/>
    <w:rsid w:val="38B60778"/>
    <w:rsid w:val="38B642D4"/>
    <w:rsid w:val="38BA649F"/>
    <w:rsid w:val="38C71F27"/>
    <w:rsid w:val="38D25C6F"/>
    <w:rsid w:val="38E079A2"/>
    <w:rsid w:val="38EA21D0"/>
    <w:rsid w:val="38EA294A"/>
    <w:rsid w:val="38EF001B"/>
    <w:rsid w:val="390037A2"/>
    <w:rsid w:val="390E0091"/>
    <w:rsid w:val="390F7E89"/>
    <w:rsid w:val="39155CC9"/>
    <w:rsid w:val="39184645"/>
    <w:rsid w:val="394A1188"/>
    <w:rsid w:val="396401D4"/>
    <w:rsid w:val="397B287A"/>
    <w:rsid w:val="39A139C2"/>
    <w:rsid w:val="39AF4E00"/>
    <w:rsid w:val="39D23390"/>
    <w:rsid w:val="39DF785B"/>
    <w:rsid w:val="39E9692C"/>
    <w:rsid w:val="39F0651B"/>
    <w:rsid w:val="3A0B7E8E"/>
    <w:rsid w:val="3A104852"/>
    <w:rsid w:val="3A107EE1"/>
    <w:rsid w:val="3A183674"/>
    <w:rsid w:val="3A2940F7"/>
    <w:rsid w:val="3A4E5ED7"/>
    <w:rsid w:val="3A544BEC"/>
    <w:rsid w:val="3A637F2A"/>
    <w:rsid w:val="3A6A181A"/>
    <w:rsid w:val="3A8F05D9"/>
    <w:rsid w:val="3A920D71"/>
    <w:rsid w:val="3AAF17DF"/>
    <w:rsid w:val="3AAF5655"/>
    <w:rsid w:val="3ABC3D62"/>
    <w:rsid w:val="3AC428AC"/>
    <w:rsid w:val="3AC82359"/>
    <w:rsid w:val="3ADE1089"/>
    <w:rsid w:val="3AF72756"/>
    <w:rsid w:val="3AFC5754"/>
    <w:rsid w:val="3AFD268F"/>
    <w:rsid w:val="3B003B1F"/>
    <w:rsid w:val="3B037579"/>
    <w:rsid w:val="3B073BC8"/>
    <w:rsid w:val="3B1654FE"/>
    <w:rsid w:val="3B4A4C89"/>
    <w:rsid w:val="3B5F0C53"/>
    <w:rsid w:val="3B623685"/>
    <w:rsid w:val="3B660234"/>
    <w:rsid w:val="3B693880"/>
    <w:rsid w:val="3B7C1EC0"/>
    <w:rsid w:val="3B8C3A12"/>
    <w:rsid w:val="3B9F3EAD"/>
    <w:rsid w:val="3BA44248"/>
    <w:rsid w:val="3BAC7C11"/>
    <w:rsid w:val="3BB57101"/>
    <w:rsid w:val="3BB75202"/>
    <w:rsid w:val="3BC9431F"/>
    <w:rsid w:val="3BCC6800"/>
    <w:rsid w:val="3BDE5D47"/>
    <w:rsid w:val="3BEB0739"/>
    <w:rsid w:val="3C221EE7"/>
    <w:rsid w:val="3C3A0FCF"/>
    <w:rsid w:val="3C3C71E7"/>
    <w:rsid w:val="3C560822"/>
    <w:rsid w:val="3C5F6A31"/>
    <w:rsid w:val="3C7207B9"/>
    <w:rsid w:val="3C8B3CCA"/>
    <w:rsid w:val="3CB94393"/>
    <w:rsid w:val="3CE77152"/>
    <w:rsid w:val="3CF7310E"/>
    <w:rsid w:val="3CF87FC2"/>
    <w:rsid w:val="3D0A6A03"/>
    <w:rsid w:val="3D2F2642"/>
    <w:rsid w:val="3D3879AE"/>
    <w:rsid w:val="3D393726"/>
    <w:rsid w:val="3D43534E"/>
    <w:rsid w:val="3D5E49A7"/>
    <w:rsid w:val="3D7309E6"/>
    <w:rsid w:val="3D803103"/>
    <w:rsid w:val="3D852DCD"/>
    <w:rsid w:val="3DAB63D2"/>
    <w:rsid w:val="3DC01751"/>
    <w:rsid w:val="3DC72AE0"/>
    <w:rsid w:val="3DDC2A2F"/>
    <w:rsid w:val="3DDE6505"/>
    <w:rsid w:val="3E083824"/>
    <w:rsid w:val="3E1201FF"/>
    <w:rsid w:val="3E3F2FBE"/>
    <w:rsid w:val="3E401162"/>
    <w:rsid w:val="3E435841"/>
    <w:rsid w:val="3E5353F0"/>
    <w:rsid w:val="3E5F0808"/>
    <w:rsid w:val="3E6D3687"/>
    <w:rsid w:val="3E754FA0"/>
    <w:rsid w:val="3EA6654C"/>
    <w:rsid w:val="3EA80B63"/>
    <w:rsid w:val="3EAD43CC"/>
    <w:rsid w:val="3EAF1681"/>
    <w:rsid w:val="3EBB5ABB"/>
    <w:rsid w:val="3EBB73F9"/>
    <w:rsid w:val="3ECB0200"/>
    <w:rsid w:val="3ED01E68"/>
    <w:rsid w:val="3ED62DE1"/>
    <w:rsid w:val="3ED72E63"/>
    <w:rsid w:val="3EDC080D"/>
    <w:rsid w:val="3EE45FEA"/>
    <w:rsid w:val="3EF86514"/>
    <w:rsid w:val="3F0548FB"/>
    <w:rsid w:val="3F0C10F2"/>
    <w:rsid w:val="3F3917BB"/>
    <w:rsid w:val="3F3E1078"/>
    <w:rsid w:val="3F432F74"/>
    <w:rsid w:val="3F464DDE"/>
    <w:rsid w:val="3F482864"/>
    <w:rsid w:val="3F5B81D6"/>
    <w:rsid w:val="3F6A7BC7"/>
    <w:rsid w:val="3F91146E"/>
    <w:rsid w:val="3FAA42E4"/>
    <w:rsid w:val="3FAF11FE"/>
    <w:rsid w:val="3FBA2006"/>
    <w:rsid w:val="3FC75019"/>
    <w:rsid w:val="3FF12096"/>
    <w:rsid w:val="3FF216BF"/>
    <w:rsid w:val="3FFB2066"/>
    <w:rsid w:val="40030C42"/>
    <w:rsid w:val="400574A6"/>
    <w:rsid w:val="400760F7"/>
    <w:rsid w:val="401A3826"/>
    <w:rsid w:val="401D10DD"/>
    <w:rsid w:val="401F09B1"/>
    <w:rsid w:val="40295CD4"/>
    <w:rsid w:val="403B1563"/>
    <w:rsid w:val="40652BAF"/>
    <w:rsid w:val="40711A25"/>
    <w:rsid w:val="407B4DD5"/>
    <w:rsid w:val="408825BD"/>
    <w:rsid w:val="409F7D44"/>
    <w:rsid w:val="40A4301A"/>
    <w:rsid w:val="40A815B9"/>
    <w:rsid w:val="40C03509"/>
    <w:rsid w:val="40D02652"/>
    <w:rsid w:val="40E34069"/>
    <w:rsid w:val="41035E00"/>
    <w:rsid w:val="41205243"/>
    <w:rsid w:val="41205969"/>
    <w:rsid w:val="41243966"/>
    <w:rsid w:val="412A1D04"/>
    <w:rsid w:val="414B4E2C"/>
    <w:rsid w:val="414C5B13"/>
    <w:rsid w:val="415428DD"/>
    <w:rsid w:val="4158226E"/>
    <w:rsid w:val="415B5D6C"/>
    <w:rsid w:val="41676AB4"/>
    <w:rsid w:val="41686388"/>
    <w:rsid w:val="417116E0"/>
    <w:rsid w:val="41935C36"/>
    <w:rsid w:val="41A338E3"/>
    <w:rsid w:val="41A63644"/>
    <w:rsid w:val="41A76EB0"/>
    <w:rsid w:val="41DC029B"/>
    <w:rsid w:val="41DF489C"/>
    <w:rsid w:val="41EF35B2"/>
    <w:rsid w:val="41F03D8A"/>
    <w:rsid w:val="42117470"/>
    <w:rsid w:val="42185F44"/>
    <w:rsid w:val="422A58D3"/>
    <w:rsid w:val="42334683"/>
    <w:rsid w:val="4235270E"/>
    <w:rsid w:val="424C7A58"/>
    <w:rsid w:val="42774B10"/>
    <w:rsid w:val="42827125"/>
    <w:rsid w:val="42A40E53"/>
    <w:rsid w:val="42D178AE"/>
    <w:rsid w:val="42D25BBF"/>
    <w:rsid w:val="42D65B4D"/>
    <w:rsid w:val="42DA32B5"/>
    <w:rsid w:val="42E2049E"/>
    <w:rsid w:val="42EC0F24"/>
    <w:rsid w:val="42ED2FE9"/>
    <w:rsid w:val="42F7579C"/>
    <w:rsid w:val="431D774E"/>
    <w:rsid w:val="43335590"/>
    <w:rsid w:val="4336540D"/>
    <w:rsid w:val="43374CD4"/>
    <w:rsid w:val="43377605"/>
    <w:rsid w:val="43522B9B"/>
    <w:rsid w:val="436C087E"/>
    <w:rsid w:val="437739CC"/>
    <w:rsid w:val="437810E2"/>
    <w:rsid w:val="439907B9"/>
    <w:rsid w:val="439E6403"/>
    <w:rsid w:val="43A7707B"/>
    <w:rsid w:val="43B31BF1"/>
    <w:rsid w:val="43E40670"/>
    <w:rsid w:val="43E71D40"/>
    <w:rsid w:val="43E77A38"/>
    <w:rsid w:val="44020D16"/>
    <w:rsid w:val="44501A81"/>
    <w:rsid w:val="446721D4"/>
    <w:rsid w:val="448C7B84"/>
    <w:rsid w:val="44904533"/>
    <w:rsid w:val="449E500C"/>
    <w:rsid w:val="44A6546D"/>
    <w:rsid w:val="44AB6808"/>
    <w:rsid w:val="44C468B6"/>
    <w:rsid w:val="45091C30"/>
    <w:rsid w:val="451232E0"/>
    <w:rsid w:val="45154BCA"/>
    <w:rsid w:val="454D7D6F"/>
    <w:rsid w:val="45703A5D"/>
    <w:rsid w:val="4571731D"/>
    <w:rsid w:val="459A22C0"/>
    <w:rsid w:val="459E4A6E"/>
    <w:rsid w:val="45A32084"/>
    <w:rsid w:val="45B11EE5"/>
    <w:rsid w:val="45E74CCB"/>
    <w:rsid w:val="45E87A97"/>
    <w:rsid w:val="45F60406"/>
    <w:rsid w:val="45FF0754"/>
    <w:rsid w:val="461E6F60"/>
    <w:rsid w:val="462C2BE0"/>
    <w:rsid w:val="4642189D"/>
    <w:rsid w:val="46445615"/>
    <w:rsid w:val="466525F3"/>
    <w:rsid w:val="46655126"/>
    <w:rsid w:val="466A5859"/>
    <w:rsid w:val="468A7123"/>
    <w:rsid w:val="468A764A"/>
    <w:rsid w:val="46911EDD"/>
    <w:rsid w:val="46A165C4"/>
    <w:rsid w:val="46C16C66"/>
    <w:rsid w:val="46C30AA8"/>
    <w:rsid w:val="46C84F30"/>
    <w:rsid w:val="46CB3641"/>
    <w:rsid w:val="46E178A9"/>
    <w:rsid w:val="46F81F5C"/>
    <w:rsid w:val="4723522B"/>
    <w:rsid w:val="47657605"/>
    <w:rsid w:val="476615BC"/>
    <w:rsid w:val="4766659F"/>
    <w:rsid w:val="47702945"/>
    <w:rsid w:val="47705F96"/>
    <w:rsid w:val="477B24C6"/>
    <w:rsid w:val="477E0A07"/>
    <w:rsid w:val="478620D9"/>
    <w:rsid w:val="47867568"/>
    <w:rsid w:val="47A125F4"/>
    <w:rsid w:val="47AC51A3"/>
    <w:rsid w:val="47E0136E"/>
    <w:rsid w:val="47EE45D6"/>
    <w:rsid w:val="47F424A8"/>
    <w:rsid w:val="47F475C8"/>
    <w:rsid w:val="47F917FC"/>
    <w:rsid w:val="48082673"/>
    <w:rsid w:val="48147269"/>
    <w:rsid w:val="482C6361"/>
    <w:rsid w:val="48360F8E"/>
    <w:rsid w:val="4839786B"/>
    <w:rsid w:val="483D7C70"/>
    <w:rsid w:val="484511D1"/>
    <w:rsid w:val="486409BC"/>
    <w:rsid w:val="489363E0"/>
    <w:rsid w:val="48A87F0D"/>
    <w:rsid w:val="48A911DE"/>
    <w:rsid w:val="48CE566A"/>
    <w:rsid w:val="48DE4B3F"/>
    <w:rsid w:val="48E94252"/>
    <w:rsid w:val="48EF7956"/>
    <w:rsid w:val="48F6071D"/>
    <w:rsid w:val="48FC698C"/>
    <w:rsid w:val="49211C3E"/>
    <w:rsid w:val="492E435B"/>
    <w:rsid w:val="494A17E6"/>
    <w:rsid w:val="49532238"/>
    <w:rsid w:val="499C12C5"/>
    <w:rsid w:val="49B77EAC"/>
    <w:rsid w:val="49D24CE6"/>
    <w:rsid w:val="49DD4BB7"/>
    <w:rsid w:val="49F7299F"/>
    <w:rsid w:val="4A0D325F"/>
    <w:rsid w:val="4A3239D7"/>
    <w:rsid w:val="4A6A13C3"/>
    <w:rsid w:val="4A7162AD"/>
    <w:rsid w:val="4A791606"/>
    <w:rsid w:val="4A79273B"/>
    <w:rsid w:val="4A8A6EE9"/>
    <w:rsid w:val="4AA77F21"/>
    <w:rsid w:val="4AAB027E"/>
    <w:rsid w:val="4AAE12ED"/>
    <w:rsid w:val="4ABE4B31"/>
    <w:rsid w:val="4ACF6971"/>
    <w:rsid w:val="4AE54494"/>
    <w:rsid w:val="4AEE3DA2"/>
    <w:rsid w:val="4B002D0B"/>
    <w:rsid w:val="4B020A9D"/>
    <w:rsid w:val="4B3B7759"/>
    <w:rsid w:val="4B6F34DF"/>
    <w:rsid w:val="4B85737C"/>
    <w:rsid w:val="4BCA036B"/>
    <w:rsid w:val="4C0D4E39"/>
    <w:rsid w:val="4C107D48"/>
    <w:rsid w:val="4C312198"/>
    <w:rsid w:val="4C3C1ECD"/>
    <w:rsid w:val="4C40062D"/>
    <w:rsid w:val="4C466EEC"/>
    <w:rsid w:val="4C4A31A8"/>
    <w:rsid w:val="4C600189"/>
    <w:rsid w:val="4C800A2A"/>
    <w:rsid w:val="4C806C93"/>
    <w:rsid w:val="4C8C4393"/>
    <w:rsid w:val="4CAE18C5"/>
    <w:rsid w:val="4CB701C3"/>
    <w:rsid w:val="4CBB312B"/>
    <w:rsid w:val="4CDB65A8"/>
    <w:rsid w:val="4CF40B16"/>
    <w:rsid w:val="4D034C2C"/>
    <w:rsid w:val="4D090A1F"/>
    <w:rsid w:val="4D106251"/>
    <w:rsid w:val="4D133C1F"/>
    <w:rsid w:val="4D137AF0"/>
    <w:rsid w:val="4D390C0F"/>
    <w:rsid w:val="4D3C246A"/>
    <w:rsid w:val="4D3C7046"/>
    <w:rsid w:val="4D405AC9"/>
    <w:rsid w:val="4D4B1038"/>
    <w:rsid w:val="4D4B7289"/>
    <w:rsid w:val="4D4E0B28"/>
    <w:rsid w:val="4D5837DF"/>
    <w:rsid w:val="4D594475"/>
    <w:rsid w:val="4D6C1337"/>
    <w:rsid w:val="4D714C5A"/>
    <w:rsid w:val="4D78636E"/>
    <w:rsid w:val="4D8B187E"/>
    <w:rsid w:val="4DA8648A"/>
    <w:rsid w:val="4DBC1F35"/>
    <w:rsid w:val="4DCE3E0D"/>
    <w:rsid w:val="4DD9505C"/>
    <w:rsid w:val="4DDE1682"/>
    <w:rsid w:val="4DE15652"/>
    <w:rsid w:val="4DFE60AA"/>
    <w:rsid w:val="4E1061A1"/>
    <w:rsid w:val="4E1E3016"/>
    <w:rsid w:val="4E2D65F4"/>
    <w:rsid w:val="4E4862FB"/>
    <w:rsid w:val="4E616639"/>
    <w:rsid w:val="4E6C7584"/>
    <w:rsid w:val="4E810A89"/>
    <w:rsid w:val="4EAB1796"/>
    <w:rsid w:val="4EBD41B7"/>
    <w:rsid w:val="4ED67027"/>
    <w:rsid w:val="4F105DE5"/>
    <w:rsid w:val="4F150EA5"/>
    <w:rsid w:val="4F1F6304"/>
    <w:rsid w:val="4F277882"/>
    <w:rsid w:val="4F2E1B93"/>
    <w:rsid w:val="4F444DA8"/>
    <w:rsid w:val="4F492507"/>
    <w:rsid w:val="4F820602"/>
    <w:rsid w:val="4F8C3B89"/>
    <w:rsid w:val="4F8C6549"/>
    <w:rsid w:val="4F93316A"/>
    <w:rsid w:val="4FFD10F3"/>
    <w:rsid w:val="50081462"/>
    <w:rsid w:val="500A301B"/>
    <w:rsid w:val="50125E3D"/>
    <w:rsid w:val="50281D82"/>
    <w:rsid w:val="5031010C"/>
    <w:rsid w:val="50377320"/>
    <w:rsid w:val="50406436"/>
    <w:rsid w:val="505E72D4"/>
    <w:rsid w:val="508208A3"/>
    <w:rsid w:val="508F3801"/>
    <w:rsid w:val="50907C1B"/>
    <w:rsid w:val="50946552"/>
    <w:rsid w:val="5099580C"/>
    <w:rsid w:val="509B32CD"/>
    <w:rsid w:val="50B95AE1"/>
    <w:rsid w:val="50BB4726"/>
    <w:rsid w:val="50C35389"/>
    <w:rsid w:val="50D14BB5"/>
    <w:rsid w:val="50DA38A7"/>
    <w:rsid w:val="510A6157"/>
    <w:rsid w:val="5115100B"/>
    <w:rsid w:val="51257DF2"/>
    <w:rsid w:val="5147420C"/>
    <w:rsid w:val="51592DA4"/>
    <w:rsid w:val="51974145"/>
    <w:rsid w:val="51A13A4D"/>
    <w:rsid w:val="51AA740B"/>
    <w:rsid w:val="51B20588"/>
    <w:rsid w:val="51B86EB8"/>
    <w:rsid w:val="51CD2963"/>
    <w:rsid w:val="51D70008"/>
    <w:rsid w:val="51DD06CC"/>
    <w:rsid w:val="51E329FD"/>
    <w:rsid w:val="51E8110B"/>
    <w:rsid w:val="52050320"/>
    <w:rsid w:val="521F5647"/>
    <w:rsid w:val="524474A0"/>
    <w:rsid w:val="5245449C"/>
    <w:rsid w:val="5252490D"/>
    <w:rsid w:val="52580B19"/>
    <w:rsid w:val="525F5585"/>
    <w:rsid w:val="52626218"/>
    <w:rsid w:val="52666914"/>
    <w:rsid w:val="527528FC"/>
    <w:rsid w:val="52821ADD"/>
    <w:rsid w:val="528E38AF"/>
    <w:rsid w:val="529D3F90"/>
    <w:rsid w:val="52A64F11"/>
    <w:rsid w:val="52BB7CC9"/>
    <w:rsid w:val="52BF714B"/>
    <w:rsid w:val="52EA2A28"/>
    <w:rsid w:val="52F42171"/>
    <w:rsid w:val="530A513C"/>
    <w:rsid w:val="53102992"/>
    <w:rsid w:val="531C6FD2"/>
    <w:rsid w:val="533A6B1F"/>
    <w:rsid w:val="533A6CBC"/>
    <w:rsid w:val="534C5B09"/>
    <w:rsid w:val="535E75EB"/>
    <w:rsid w:val="53807604"/>
    <w:rsid w:val="53917AA7"/>
    <w:rsid w:val="53923005"/>
    <w:rsid w:val="53AC3F77"/>
    <w:rsid w:val="53AC47FA"/>
    <w:rsid w:val="53AE211E"/>
    <w:rsid w:val="53CC6619"/>
    <w:rsid w:val="53CE651E"/>
    <w:rsid w:val="53EB1F23"/>
    <w:rsid w:val="53EE4BF5"/>
    <w:rsid w:val="53F35AA0"/>
    <w:rsid w:val="53FA7313"/>
    <w:rsid w:val="540C3BAA"/>
    <w:rsid w:val="540F4AC5"/>
    <w:rsid w:val="54116BEA"/>
    <w:rsid w:val="541170FC"/>
    <w:rsid w:val="54140080"/>
    <w:rsid w:val="542919A7"/>
    <w:rsid w:val="54380264"/>
    <w:rsid w:val="544B7D7A"/>
    <w:rsid w:val="544F4A8C"/>
    <w:rsid w:val="54676806"/>
    <w:rsid w:val="548F1F48"/>
    <w:rsid w:val="54C46B74"/>
    <w:rsid w:val="54C6369A"/>
    <w:rsid w:val="54DB0FE6"/>
    <w:rsid w:val="54E23F51"/>
    <w:rsid w:val="55052414"/>
    <w:rsid w:val="5508638F"/>
    <w:rsid w:val="550F6DEF"/>
    <w:rsid w:val="5511700B"/>
    <w:rsid w:val="555C6CC5"/>
    <w:rsid w:val="5577517A"/>
    <w:rsid w:val="55914FEE"/>
    <w:rsid w:val="559439F4"/>
    <w:rsid w:val="55990EEF"/>
    <w:rsid w:val="55B7162A"/>
    <w:rsid w:val="55DD513F"/>
    <w:rsid w:val="55FD30EB"/>
    <w:rsid w:val="56002BDB"/>
    <w:rsid w:val="56262642"/>
    <w:rsid w:val="56292132"/>
    <w:rsid w:val="56464A92"/>
    <w:rsid w:val="56496330"/>
    <w:rsid w:val="564D1E30"/>
    <w:rsid w:val="564D2E6E"/>
    <w:rsid w:val="56551179"/>
    <w:rsid w:val="565C4CEB"/>
    <w:rsid w:val="56762912"/>
    <w:rsid w:val="56B0190C"/>
    <w:rsid w:val="56C00361"/>
    <w:rsid w:val="56C67981"/>
    <w:rsid w:val="56EA7B13"/>
    <w:rsid w:val="56FB3ACE"/>
    <w:rsid w:val="57101FE7"/>
    <w:rsid w:val="57233025"/>
    <w:rsid w:val="572379BE"/>
    <w:rsid w:val="572B3C88"/>
    <w:rsid w:val="573174F0"/>
    <w:rsid w:val="57321908"/>
    <w:rsid w:val="57326660"/>
    <w:rsid w:val="574C3BF8"/>
    <w:rsid w:val="575136EE"/>
    <w:rsid w:val="57650F48"/>
    <w:rsid w:val="5765719A"/>
    <w:rsid w:val="577B076B"/>
    <w:rsid w:val="57A25B11"/>
    <w:rsid w:val="57B93D8E"/>
    <w:rsid w:val="57CE7820"/>
    <w:rsid w:val="57EE5261"/>
    <w:rsid w:val="57F56B37"/>
    <w:rsid w:val="57F5746A"/>
    <w:rsid w:val="581A1BC6"/>
    <w:rsid w:val="5822700A"/>
    <w:rsid w:val="58303CDE"/>
    <w:rsid w:val="58490869"/>
    <w:rsid w:val="586151B0"/>
    <w:rsid w:val="586F6CEB"/>
    <w:rsid w:val="58815956"/>
    <w:rsid w:val="58873140"/>
    <w:rsid w:val="588A01CF"/>
    <w:rsid w:val="588D078E"/>
    <w:rsid w:val="58920462"/>
    <w:rsid w:val="589218A1"/>
    <w:rsid w:val="5898359F"/>
    <w:rsid w:val="58A23677"/>
    <w:rsid w:val="58A310F9"/>
    <w:rsid w:val="58A37239"/>
    <w:rsid w:val="58C31D66"/>
    <w:rsid w:val="58DA7055"/>
    <w:rsid w:val="58F22CAF"/>
    <w:rsid w:val="590D5382"/>
    <w:rsid w:val="59295121"/>
    <w:rsid w:val="592F5886"/>
    <w:rsid w:val="593730A6"/>
    <w:rsid w:val="595154BA"/>
    <w:rsid w:val="596B1C58"/>
    <w:rsid w:val="59754E23"/>
    <w:rsid w:val="59771406"/>
    <w:rsid w:val="5980650D"/>
    <w:rsid w:val="5981094C"/>
    <w:rsid w:val="5997472B"/>
    <w:rsid w:val="59AA5338"/>
    <w:rsid w:val="59B164F5"/>
    <w:rsid w:val="59B937CD"/>
    <w:rsid w:val="59C403D9"/>
    <w:rsid w:val="59CD36CB"/>
    <w:rsid w:val="59FC4715"/>
    <w:rsid w:val="5A0E3355"/>
    <w:rsid w:val="5A160FDB"/>
    <w:rsid w:val="5A221372"/>
    <w:rsid w:val="5A276988"/>
    <w:rsid w:val="5A376F91"/>
    <w:rsid w:val="5A3862AA"/>
    <w:rsid w:val="5A455061"/>
    <w:rsid w:val="5A6B6E1A"/>
    <w:rsid w:val="5A751237"/>
    <w:rsid w:val="5A76346C"/>
    <w:rsid w:val="5A8E07B6"/>
    <w:rsid w:val="5A90452E"/>
    <w:rsid w:val="5A95732A"/>
    <w:rsid w:val="5AA36F35"/>
    <w:rsid w:val="5AB346B5"/>
    <w:rsid w:val="5AB81CD6"/>
    <w:rsid w:val="5ACB7C5C"/>
    <w:rsid w:val="5AE40D1D"/>
    <w:rsid w:val="5AEE543B"/>
    <w:rsid w:val="5AEF2EBC"/>
    <w:rsid w:val="5AF8288E"/>
    <w:rsid w:val="5B0D6096"/>
    <w:rsid w:val="5B3914EA"/>
    <w:rsid w:val="5B3A093D"/>
    <w:rsid w:val="5B4041A6"/>
    <w:rsid w:val="5B4B66A7"/>
    <w:rsid w:val="5B6A1223"/>
    <w:rsid w:val="5B6B0AF7"/>
    <w:rsid w:val="5B7756EE"/>
    <w:rsid w:val="5B8F6EDB"/>
    <w:rsid w:val="5B925F49"/>
    <w:rsid w:val="5BA65FD3"/>
    <w:rsid w:val="5BDE751B"/>
    <w:rsid w:val="5BF3746A"/>
    <w:rsid w:val="5C043E49"/>
    <w:rsid w:val="5C082678"/>
    <w:rsid w:val="5C0E7BFF"/>
    <w:rsid w:val="5C11169E"/>
    <w:rsid w:val="5C1D2FEA"/>
    <w:rsid w:val="5C221AFD"/>
    <w:rsid w:val="5C33362F"/>
    <w:rsid w:val="5C475989"/>
    <w:rsid w:val="5C8F1CA0"/>
    <w:rsid w:val="5C95407D"/>
    <w:rsid w:val="5C9D551C"/>
    <w:rsid w:val="5CA000BD"/>
    <w:rsid w:val="5CA07D7B"/>
    <w:rsid w:val="5CBE1E85"/>
    <w:rsid w:val="5CC608C4"/>
    <w:rsid w:val="5CE80A78"/>
    <w:rsid w:val="5D227921"/>
    <w:rsid w:val="5D261093"/>
    <w:rsid w:val="5D6121B1"/>
    <w:rsid w:val="5D897912"/>
    <w:rsid w:val="5D944335"/>
    <w:rsid w:val="5DA87DE0"/>
    <w:rsid w:val="5DB54344"/>
    <w:rsid w:val="5DB669A1"/>
    <w:rsid w:val="5DB744C7"/>
    <w:rsid w:val="5DB91FED"/>
    <w:rsid w:val="5DDA48DE"/>
    <w:rsid w:val="5DF41277"/>
    <w:rsid w:val="5E03770C"/>
    <w:rsid w:val="5E0F60B1"/>
    <w:rsid w:val="5E29571C"/>
    <w:rsid w:val="5E343D6A"/>
    <w:rsid w:val="5E501E54"/>
    <w:rsid w:val="5E63257C"/>
    <w:rsid w:val="5E7072D5"/>
    <w:rsid w:val="5E77028A"/>
    <w:rsid w:val="5E916AC6"/>
    <w:rsid w:val="5E930A90"/>
    <w:rsid w:val="5EA96621"/>
    <w:rsid w:val="5EB01642"/>
    <w:rsid w:val="5EB35FD5"/>
    <w:rsid w:val="5EEA5586"/>
    <w:rsid w:val="5EF13A09"/>
    <w:rsid w:val="5F0E6369"/>
    <w:rsid w:val="5F3673C4"/>
    <w:rsid w:val="5F3833E6"/>
    <w:rsid w:val="5F6D710E"/>
    <w:rsid w:val="5F8700A5"/>
    <w:rsid w:val="5F8B79B9"/>
    <w:rsid w:val="5F9C3975"/>
    <w:rsid w:val="5FB143B2"/>
    <w:rsid w:val="5FC84BA5"/>
    <w:rsid w:val="5FD23142"/>
    <w:rsid w:val="5FD4310E"/>
    <w:rsid w:val="5FE175D9"/>
    <w:rsid w:val="5FE84E0C"/>
    <w:rsid w:val="5FF11F12"/>
    <w:rsid w:val="60024D83"/>
    <w:rsid w:val="60204A9C"/>
    <w:rsid w:val="60221B67"/>
    <w:rsid w:val="60371971"/>
    <w:rsid w:val="603A563D"/>
    <w:rsid w:val="604225A6"/>
    <w:rsid w:val="604D0217"/>
    <w:rsid w:val="605D3104"/>
    <w:rsid w:val="606426A5"/>
    <w:rsid w:val="60657557"/>
    <w:rsid w:val="60783253"/>
    <w:rsid w:val="608508AD"/>
    <w:rsid w:val="60A07495"/>
    <w:rsid w:val="60A1672C"/>
    <w:rsid w:val="60AF592A"/>
    <w:rsid w:val="60B71EF9"/>
    <w:rsid w:val="60DB04CD"/>
    <w:rsid w:val="60E92BEA"/>
    <w:rsid w:val="60F11A9E"/>
    <w:rsid w:val="610E2650"/>
    <w:rsid w:val="61102418"/>
    <w:rsid w:val="6141071D"/>
    <w:rsid w:val="61564BE3"/>
    <w:rsid w:val="61677FB2"/>
    <w:rsid w:val="617E498A"/>
    <w:rsid w:val="617E77D6"/>
    <w:rsid w:val="61960027"/>
    <w:rsid w:val="619D5782"/>
    <w:rsid w:val="61AB60F1"/>
    <w:rsid w:val="61B431F8"/>
    <w:rsid w:val="61BB1A22"/>
    <w:rsid w:val="61BB564B"/>
    <w:rsid w:val="61BF597B"/>
    <w:rsid w:val="61CE3B8D"/>
    <w:rsid w:val="61EE1B3B"/>
    <w:rsid w:val="61FB150F"/>
    <w:rsid w:val="620307DC"/>
    <w:rsid w:val="62031A89"/>
    <w:rsid w:val="621C6FEF"/>
    <w:rsid w:val="622B2CBA"/>
    <w:rsid w:val="62364E82"/>
    <w:rsid w:val="6256396B"/>
    <w:rsid w:val="628327C0"/>
    <w:rsid w:val="62893F38"/>
    <w:rsid w:val="62994264"/>
    <w:rsid w:val="62A82630"/>
    <w:rsid w:val="62D13F91"/>
    <w:rsid w:val="62D17DD9"/>
    <w:rsid w:val="62D3704F"/>
    <w:rsid w:val="62D67C30"/>
    <w:rsid w:val="62D75802"/>
    <w:rsid w:val="62E2764E"/>
    <w:rsid w:val="62E33669"/>
    <w:rsid w:val="62FB7D36"/>
    <w:rsid w:val="62FF66F4"/>
    <w:rsid w:val="632D31B2"/>
    <w:rsid w:val="63302D52"/>
    <w:rsid w:val="633F2F95"/>
    <w:rsid w:val="634974F0"/>
    <w:rsid w:val="634E4F86"/>
    <w:rsid w:val="635B58F5"/>
    <w:rsid w:val="638135AD"/>
    <w:rsid w:val="639037F0"/>
    <w:rsid w:val="63A46FE8"/>
    <w:rsid w:val="63A728E8"/>
    <w:rsid w:val="63BF40FA"/>
    <w:rsid w:val="63D731CD"/>
    <w:rsid w:val="63F57AF7"/>
    <w:rsid w:val="641C79DA"/>
    <w:rsid w:val="641E704E"/>
    <w:rsid w:val="642151C6"/>
    <w:rsid w:val="6424218B"/>
    <w:rsid w:val="6425175A"/>
    <w:rsid w:val="64414347"/>
    <w:rsid w:val="644614E5"/>
    <w:rsid w:val="645F6D2B"/>
    <w:rsid w:val="646A4041"/>
    <w:rsid w:val="648A5F58"/>
    <w:rsid w:val="64AF7CA6"/>
    <w:rsid w:val="64BB489D"/>
    <w:rsid w:val="64C15A14"/>
    <w:rsid w:val="64C2333C"/>
    <w:rsid w:val="64C67100"/>
    <w:rsid w:val="64CF1337"/>
    <w:rsid w:val="64DE67DD"/>
    <w:rsid w:val="64DE7E13"/>
    <w:rsid w:val="64FB2EEB"/>
    <w:rsid w:val="6502328D"/>
    <w:rsid w:val="650B0D9A"/>
    <w:rsid w:val="6525440C"/>
    <w:rsid w:val="652A6394"/>
    <w:rsid w:val="655559FF"/>
    <w:rsid w:val="65582329"/>
    <w:rsid w:val="655A2308"/>
    <w:rsid w:val="655D0489"/>
    <w:rsid w:val="658F391F"/>
    <w:rsid w:val="65B57B97"/>
    <w:rsid w:val="65CB447C"/>
    <w:rsid w:val="65CE6E98"/>
    <w:rsid w:val="65D11E9E"/>
    <w:rsid w:val="65E91508"/>
    <w:rsid w:val="66032276"/>
    <w:rsid w:val="660E1E1A"/>
    <w:rsid w:val="660F6AEA"/>
    <w:rsid w:val="661D1EC9"/>
    <w:rsid w:val="662918B0"/>
    <w:rsid w:val="66325FB7"/>
    <w:rsid w:val="663E0BC9"/>
    <w:rsid w:val="6641323E"/>
    <w:rsid w:val="664632CD"/>
    <w:rsid w:val="66666A8A"/>
    <w:rsid w:val="667A42E4"/>
    <w:rsid w:val="66855163"/>
    <w:rsid w:val="669107FE"/>
    <w:rsid w:val="669C7BE5"/>
    <w:rsid w:val="669E4476"/>
    <w:rsid w:val="66AD3FBB"/>
    <w:rsid w:val="66D24120"/>
    <w:rsid w:val="66DF3B52"/>
    <w:rsid w:val="66EF082E"/>
    <w:rsid w:val="67136D1B"/>
    <w:rsid w:val="672D7EDC"/>
    <w:rsid w:val="67313B0C"/>
    <w:rsid w:val="673A67EA"/>
    <w:rsid w:val="673E5311"/>
    <w:rsid w:val="675A65EF"/>
    <w:rsid w:val="676C6322"/>
    <w:rsid w:val="67A81366"/>
    <w:rsid w:val="67BC40AE"/>
    <w:rsid w:val="67CB05AF"/>
    <w:rsid w:val="67D4709A"/>
    <w:rsid w:val="67DA7107"/>
    <w:rsid w:val="67E061E0"/>
    <w:rsid w:val="67E22141"/>
    <w:rsid w:val="67F30197"/>
    <w:rsid w:val="68107747"/>
    <w:rsid w:val="681E22E0"/>
    <w:rsid w:val="6823575F"/>
    <w:rsid w:val="68294213"/>
    <w:rsid w:val="682C20F7"/>
    <w:rsid w:val="682F4510"/>
    <w:rsid w:val="68350D8A"/>
    <w:rsid w:val="6837248C"/>
    <w:rsid w:val="684352D5"/>
    <w:rsid w:val="6848469A"/>
    <w:rsid w:val="68531E47"/>
    <w:rsid w:val="685D7406"/>
    <w:rsid w:val="685E28E2"/>
    <w:rsid w:val="686635B0"/>
    <w:rsid w:val="68696EDC"/>
    <w:rsid w:val="687A230C"/>
    <w:rsid w:val="687E60F5"/>
    <w:rsid w:val="68896A60"/>
    <w:rsid w:val="68AB1AC6"/>
    <w:rsid w:val="68BC5088"/>
    <w:rsid w:val="68D4658B"/>
    <w:rsid w:val="68E63EB3"/>
    <w:rsid w:val="68F24605"/>
    <w:rsid w:val="6905258B"/>
    <w:rsid w:val="69064A9A"/>
    <w:rsid w:val="69337545"/>
    <w:rsid w:val="69393823"/>
    <w:rsid w:val="694C74CE"/>
    <w:rsid w:val="695024C9"/>
    <w:rsid w:val="6953779A"/>
    <w:rsid w:val="69826C27"/>
    <w:rsid w:val="69894F6A"/>
    <w:rsid w:val="69A11CB8"/>
    <w:rsid w:val="69AB161C"/>
    <w:rsid w:val="69B63885"/>
    <w:rsid w:val="69BE7A49"/>
    <w:rsid w:val="69C30412"/>
    <w:rsid w:val="69C41145"/>
    <w:rsid w:val="69D262F4"/>
    <w:rsid w:val="69D81A4D"/>
    <w:rsid w:val="69EB3EBC"/>
    <w:rsid w:val="69F22D9A"/>
    <w:rsid w:val="6A071FEB"/>
    <w:rsid w:val="6A095303"/>
    <w:rsid w:val="6A1D1DA5"/>
    <w:rsid w:val="6A2B6021"/>
    <w:rsid w:val="6A360286"/>
    <w:rsid w:val="6A4D41E9"/>
    <w:rsid w:val="6A521800"/>
    <w:rsid w:val="6A6D03E7"/>
    <w:rsid w:val="6A9811DC"/>
    <w:rsid w:val="6AA861CF"/>
    <w:rsid w:val="6AAC038F"/>
    <w:rsid w:val="6AC139D2"/>
    <w:rsid w:val="6AC56475"/>
    <w:rsid w:val="6AD541DF"/>
    <w:rsid w:val="6AF36526"/>
    <w:rsid w:val="6AFD6E95"/>
    <w:rsid w:val="6AFF5AC3"/>
    <w:rsid w:val="6B247468"/>
    <w:rsid w:val="6B451364"/>
    <w:rsid w:val="6B5E2426"/>
    <w:rsid w:val="6B6537B4"/>
    <w:rsid w:val="6B8579B3"/>
    <w:rsid w:val="6B9D2F4E"/>
    <w:rsid w:val="6B9E5679"/>
    <w:rsid w:val="6BC8321C"/>
    <w:rsid w:val="6BC87409"/>
    <w:rsid w:val="6BD204A2"/>
    <w:rsid w:val="6BDA2979"/>
    <w:rsid w:val="6BE02E3B"/>
    <w:rsid w:val="6BE722ED"/>
    <w:rsid w:val="6BFD39ED"/>
    <w:rsid w:val="6BFF57BE"/>
    <w:rsid w:val="6C16415D"/>
    <w:rsid w:val="6C180827"/>
    <w:rsid w:val="6C3F7B62"/>
    <w:rsid w:val="6C5938CE"/>
    <w:rsid w:val="6C69727C"/>
    <w:rsid w:val="6C7D068A"/>
    <w:rsid w:val="6C873D33"/>
    <w:rsid w:val="6C8E26DD"/>
    <w:rsid w:val="6C9A748E"/>
    <w:rsid w:val="6CC4275D"/>
    <w:rsid w:val="6CC83FFB"/>
    <w:rsid w:val="6CD75FEC"/>
    <w:rsid w:val="6CE033FF"/>
    <w:rsid w:val="6D083C9E"/>
    <w:rsid w:val="6D231231"/>
    <w:rsid w:val="6D45284C"/>
    <w:rsid w:val="6D543AE1"/>
    <w:rsid w:val="6D5A4E8F"/>
    <w:rsid w:val="6D771841"/>
    <w:rsid w:val="6D7F4275"/>
    <w:rsid w:val="6D837F22"/>
    <w:rsid w:val="6D877C6B"/>
    <w:rsid w:val="6DA2096A"/>
    <w:rsid w:val="6DC04CD2"/>
    <w:rsid w:val="6DC05860"/>
    <w:rsid w:val="6DC9627D"/>
    <w:rsid w:val="6DE76703"/>
    <w:rsid w:val="6DE91DAA"/>
    <w:rsid w:val="6DF826BE"/>
    <w:rsid w:val="6E153270"/>
    <w:rsid w:val="6E176E67"/>
    <w:rsid w:val="6E364F94"/>
    <w:rsid w:val="6E3B3977"/>
    <w:rsid w:val="6E546EA5"/>
    <w:rsid w:val="6E65277E"/>
    <w:rsid w:val="6E712EA8"/>
    <w:rsid w:val="6E75344F"/>
    <w:rsid w:val="6E766BA8"/>
    <w:rsid w:val="6E804461"/>
    <w:rsid w:val="6E95615F"/>
    <w:rsid w:val="6E9C129B"/>
    <w:rsid w:val="6EB12F02"/>
    <w:rsid w:val="6EB5372D"/>
    <w:rsid w:val="6EB54D48"/>
    <w:rsid w:val="6ED722D3"/>
    <w:rsid w:val="6EEE6A88"/>
    <w:rsid w:val="6F0626E6"/>
    <w:rsid w:val="6F0E7CBF"/>
    <w:rsid w:val="6F1C418A"/>
    <w:rsid w:val="6F364F80"/>
    <w:rsid w:val="6F4F18AB"/>
    <w:rsid w:val="6F5071F1"/>
    <w:rsid w:val="6F905A1F"/>
    <w:rsid w:val="6F9775A3"/>
    <w:rsid w:val="6FAC7C04"/>
    <w:rsid w:val="6FC225B8"/>
    <w:rsid w:val="6FC87D72"/>
    <w:rsid w:val="6FD40212"/>
    <w:rsid w:val="6FDC1B6B"/>
    <w:rsid w:val="6FE70627"/>
    <w:rsid w:val="6FFB38F1"/>
    <w:rsid w:val="7019691C"/>
    <w:rsid w:val="701A1EC9"/>
    <w:rsid w:val="702E0619"/>
    <w:rsid w:val="70382D29"/>
    <w:rsid w:val="70383246"/>
    <w:rsid w:val="703930C1"/>
    <w:rsid w:val="703D6EA4"/>
    <w:rsid w:val="704F233D"/>
    <w:rsid w:val="706202C3"/>
    <w:rsid w:val="707524E8"/>
    <w:rsid w:val="708F339A"/>
    <w:rsid w:val="70990C89"/>
    <w:rsid w:val="70A64653"/>
    <w:rsid w:val="70B037D9"/>
    <w:rsid w:val="70C8281B"/>
    <w:rsid w:val="70CA5490"/>
    <w:rsid w:val="70D005A5"/>
    <w:rsid w:val="70D32AFA"/>
    <w:rsid w:val="70D80585"/>
    <w:rsid w:val="70DA002F"/>
    <w:rsid w:val="70E138DD"/>
    <w:rsid w:val="70EE1B56"/>
    <w:rsid w:val="70F33611"/>
    <w:rsid w:val="70FB5532"/>
    <w:rsid w:val="711772FF"/>
    <w:rsid w:val="713B6E93"/>
    <w:rsid w:val="71495A18"/>
    <w:rsid w:val="714B6FA9"/>
    <w:rsid w:val="717B5AE0"/>
    <w:rsid w:val="718F626C"/>
    <w:rsid w:val="71A1186D"/>
    <w:rsid w:val="71A572AB"/>
    <w:rsid w:val="71C4033C"/>
    <w:rsid w:val="71CA2A3B"/>
    <w:rsid w:val="71DA772B"/>
    <w:rsid w:val="71EA4A14"/>
    <w:rsid w:val="720257FF"/>
    <w:rsid w:val="720A0C12"/>
    <w:rsid w:val="72121874"/>
    <w:rsid w:val="721359C2"/>
    <w:rsid w:val="7231619E"/>
    <w:rsid w:val="724E11C4"/>
    <w:rsid w:val="72544E2C"/>
    <w:rsid w:val="726339B7"/>
    <w:rsid w:val="726F604A"/>
    <w:rsid w:val="72780911"/>
    <w:rsid w:val="728673B0"/>
    <w:rsid w:val="728C1627"/>
    <w:rsid w:val="728C7879"/>
    <w:rsid w:val="72916C3D"/>
    <w:rsid w:val="72930C07"/>
    <w:rsid w:val="729F1A9A"/>
    <w:rsid w:val="72A03324"/>
    <w:rsid w:val="72BB3CBA"/>
    <w:rsid w:val="72D13F8C"/>
    <w:rsid w:val="72D37256"/>
    <w:rsid w:val="72E66F89"/>
    <w:rsid w:val="72F0059F"/>
    <w:rsid w:val="7306587D"/>
    <w:rsid w:val="733E6DC5"/>
    <w:rsid w:val="7359474B"/>
    <w:rsid w:val="737F734B"/>
    <w:rsid w:val="738855D8"/>
    <w:rsid w:val="738A66F7"/>
    <w:rsid w:val="73A330CC"/>
    <w:rsid w:val="73AC29BE"/>
    <w:rsid w:val="73B259EC"/>
    <w:rsid w:val="73C53042"/>
    <w:rsid w:val="73FC27DC"/>
    <w:rsid w:val="74086758"/>
    <w:rsid w:val="740A314B"/>
    <w:rsid w:val="74144E7E"/>
    <w:rsid w:val="74177616"/>
    <w:rsid w:val="74397CAE"/>
    <w:rsid w:val="743D75F7"/>
    <w:rsid w:val="744E0284"/>
    <w:rsid w:val="744F6DB0"/>
    <w:rsid w:val="7452064E"/>
    <w:rsid w:val="745323E5"/>
    <w:rsid w:val="74785AFD"/>
    <w:rsid w:val="7479207F"/>
    <w:rsid w:val="747929FB"/>
    <w:rsid w:val="74795BDB"/>
    <w:rsid w:val="748368B4"/>
    <w:rsid w:val="748D6638"/>
    <w:rsid w:val="74962C31"/>
    <w:rsid w:val="749F7D37"/>
    <w:rsid w:val="74A7099A"/>
    <w:rsid w:val="74CC682B"/>
    <w:rsid w:val="74DB3AB3"/>
    <w:rsid w:val="74E74BD4"/>
    <w:rsid w:val="74E86974"/>
    <w:rsid w:val="74F579F0"/>
    <w:rsid w:val="752526AB"/>
    <w:rsid w:val="753A1D3B"/>
    <w:rsid w:val="755443BE"/>
    <w:rsid w:val="755A0A19"/>
    <w:rsid w:val="757C5983"/>
    <w:rsid w:val="75882579"/>
    <w:rsid w:val="75921ECD"/>
    <w:rsid w:val="75C62165"/>
    <w:rsid w:val="75D174A6"/>
    <w:rsid w:val="75D51537"/>
    <w:rsid w:val="75E63744"/>
    <w:rsid w:val="75F919D9"/>
    <w:rsid w:val="76184928"/>
    <w:rsid w:val="76447818"/>
    <w:rsid w:val="764F47C4"/>
    <w:rsid w:val="765D2F12"/>
    <w:rsid w:val="765E777E"/>
    <w:rsid w:val="766F1367"/>
    <w:rsid w:val="76911D13"/>
    <w:rsid w:val="76AF5AC7"/>
    <w:rsid w:val="76B15747"/>
    <w:rsid w:val="76CD220E"/>
    <w:rsid w:val="76D33CC8"/>
    <w:rsid w:val="76D900BE"/>
    <w:rsid w:val="76DF6062"/>
    <w:rsid w:val="76EA29FC"/>
    <w:rsid w:val="76F265F0"/>
    <w:rsid w:val="76F36118"/>
    <w:rsid w:val="77237793"/>
    <w:rsid w:val="77326561"/>
    <w:rsid w:val="773A3D47"/>
    <w:rsid w:val="773F7189"/>
    <w:rsid w:val="77422893"/>
    <w:rsid w:val="774F104A"/>
    <w:rsid w:val="778F031C"/>
    <w:rsid w:val="77AB379F"/>
    <w:rsid w:val="77BA4E88"/>
    <w:rsid w:val="77C72BE8"/>
    <w:rsid w:val="77D7509D"/>
    <w:rsid w:val="77DE1622"/>
    <w:rsid w:val="77E6197D"/>
    <w:rsid w:val="780A11FC"/>
    <w:rsid w:val="781F6A99"/>
    <w:rsid w:val="782007AA"/>
    <w:rsid w:val="78215104"/>
    <w:rsid w:val="78257D32"/>
    <w:rsid w:val="782A5B6A"/>
    <w:rsid w:val="783F1611"/>
    <w:rsid w:val="784A7FBA"/>
    <w:rsid w:val="786820CA"/>
    <w:rsid w:val="78720F0E"/>
    <w:rsid w:val="78747CA5"/>
    <w:rsid w:val="788778CC"/>
    <w:rsid w:val="789254BD"/>
    <w:rsid w:val="789F064A"/>
    <w:rsid w:val="78A8229D"/>
    <w:rsid w:val="78B10D54"/>
    <w:rsid w:val="78B13B95"/>
    <w:rsid w:val="78B35B04"/>
    <w:rsid w:val="78C65B3F"/>
    <w:rsid w:val="78CA5210"/>
    <w:rsid w:val="78D12489"/>
    <w:rsid w:val="78D67AA0"/>
    <w:rsid w:val="78DF7126"/>
    <w:rsid w:val="78EA52F9"/>
    <w:rsid w:val="78EE0575"/>
    <w:rsid w:val="790A7749"/>
    <w:rsid w:val="790C34C1"/>
    <w:rsid w:val="7931007C"/>
    <w:rsid w:val="79420C91"/>
    <w:rsid w:val="794C5FB4"/>
    <w:rsid w:val="79534C4C"/>
    <w:rsid w:val="798968C0"/>
    <w:rsid w:val="798E2128"/>
    <w:rsid w:val="79952007"/>
    <w:rsid w:val="79955265"/>
    <w:rsid w:val="79AF6D5B"/>
    <w:rsid w:val="79B50936"/>
    <w:rsid w:val="79B934C1"/>
    <w:rsid w:val="79C26E1C"/>
    <w:rsid w:val="79DF32B5"/>
    <w:rsid w:val="79F256B2"/>
    <w:rsid w:val="79F91C98"/>
    <w:rsid w:val="79FA77BE"/>
    <w:rsid w:val="79FD0732"/>
    <w:rsid w:val="7A00695F"/>
    <w:rsid w:val="7A110B51"/>
    <w:rsid w:val="7A3525A4"/>
    <w:rsid w:val="7A4024A0"/>
    <w:rsid w:val="7A57096E"/>
    <w:rsid w:val="7A6E2EA3"/>
    <w:rsid w:val="7A757DBD"/>
    <w:rsid w:val="7A8012E2"/>
    <w:rsid w:val="7A867391"/>
    <w:rsid w:val="7A8F6158"/>
    <w:rsid w:val="7A9C1122"/>
    <w:rsid w:val="7AE5221C"/>
    <w:rsid w:val="7B1250FC"/>
    <w:rsid w:val="7B264314"/>
    <w:rsid w:val="7B32675B"/>
    <w:rsid w:val="7B7607DD"/>
    <w:rsid w:val="7BC46A40"/>
    <w:rsid w:val="7BC91660"/>
    <w:rsid w:val="7BCE4A5E"/>
    <w:rsid w:val="7BE2675B"/>
    <w:rsid w:val="7BF02C26"/>
    <w:rsid w:val="7C0B7A60"/>
    <w:rsid w:val="7C224DAA"/>
    <w:rsid w:val="7C292C58"/>
    <w:rsid w:val="7C3A38BE"/>
    <w:rsid w:val="7C482A62"/>
    <w:rsid w:val="7C56760C"/>
    <w:rsid w:val="7C6333F8"/>
    <w:rsid w:val="7C8213DE"/>
    <w:rsid w:val="7C86678C"/>
    <w:rsid w:val="7C877DDC"/>
    <w:rsid w:val="7C952E0C"/>
    <w:rsid w:val="7C99506C"/>
    <w:rsid w:val="7C9C2966"/>
    <w:rsid w:val="7CB805AB"/>
    <w:rsid w:val="7CBB1486"/>
    <w:rsid w:val="7CC06A9D"/>
    <w:rsid w:val="7CC540B3"/>
    <w:rsid w:val="7CD11075"/>
    <w:rsid w:val="7CDE07EA"/>
    <w:rsid w:val="7CE43318"/>
    <w:rsid w:val="7CFA4751"/>
    <w:rsid w:val="7D0122A1"/>
    <w:rsid w:val="7D0564AB"/>
    <w:rsid w:val="7D1A4ADE"/>
    <w:rsid w:val="7D220453"/>
    <w:rsid w:val="7D2539E0"/>
    <w:rsid w:val="7D2D1C58"/>
    <w:rsid w:val="7D2E27C0"/>
    <w:rsid w:val="7D3E5C13"/>
    <w:rsid w:val="7D502D5B"/>
    <w:rsid w:val="7D6A17BA"/>
    <w:rsid w:val="7D985324"/>
    <w:rsid w:val="7D9A72EE"/>
    <w:rsid w:val="7DA90991"/>
    <w:rsid w:val="7DB06B11"/>
    <w:rsid w:val="7DB21766"/>
    <w:rsid w:val="7DB276A6"/>
    <w:rsid w:val="7DEB7B41"/>
    <w:rsid w:val="7DEE3196"/>
    <w:rsid w:val="7E053462"/>
    <w:rsid w:val="7E130E4E"/>
    <w:rsid w:val="7E1F3C97"/>
    <w:rsid w:val="7E2E3EDA"/>
    <w:rsid w:val="7E6B0C8A"/>
    <w:rsid w:val="7E7318ED"/>
    <w:rsid w:val="7E744107"/>
    <w:rsid w:val="7E7D4006"/>
    <w:rsid w:val="7E8558D9"/>
    <w:rsid w:val="7E890826"/>
    <w:rsid w:val="7E896C87"/>
    <w:rsid w:val="7E8F3720"/>
    <w:rsid w:val="7EA271D1"/>
    <w:rsid w:val="7EE30820"/>
    <w:rsid w:val="7F0047E7"/>
    <w:rsid w:val="7F080156"/>
    <w:rsid w:val="7F1A37E8"/>
    <w:rsid w:val="7F3A3964"/>
    <w:rsid w:val="7F6A2CF0"/>
    <w:rsid w:val="7F6C7DE4"/>
    <w:rsid w:val="7F762A2D"/>
    <w:rsid w:val="7F826A26"/>
    <w:rsid w:val="7F8B38CC"/>
    <w:rsid w:val="7F9D7069"/>
    <w:rsid w:val="7FB03651"/>
    <w:rsid w:val="7FC56178"/>
    <w:rsid w:val="7FC60D78"/>
    <w:rsid w:val="7FDB599C"/>
    <w:rsid w:val="7FDF73E1"/>
    <w:rsid w:val="7FF52F01"/>
    <w:rsid w:val="7FF667FE"/>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4"/>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6"/>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7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next w:val="14"/>
    <w:qFormat/>
    <w:uiPriority w:val="0"/>
    <w:pPr>
      <w:ind w:firstLine="420"/>
    </w:pPr>
  </w:style>
  <w:style w:type="paragraph" w:styleId="14">
    <w:name w:val="Plain Text"/>
    <w:basedOn w:val="1"/>
    <w:next w:val="15"/>
    <w:link w:val="76"/>
    <w:qFormat/>
    <w:uiPriority w:val="0"/>
    <w:rPr>
      <w:rFonts w:ascii="宋体"/>
    </w:rPr>
  </w:style>
  <w:style w:type="paragraph" w:styleId="15">
    <w:name w:val="Body Text"/>
    <w:basedOn w:val="1"/>
    <w:next w:val="16"/>
    <w:link w:val="63"/>
    <w:unhideWhenUsed/>
    <w:qFormat/>
    <w:uiPriority w:val="0"/>
    <w:pPr>
      <w:spacing w:after="120"/>
    </w:pPr>
    <w:rPr>
      <w:rFonts w:ascii="Times New Roman" w:hAnsi="Times New Roman"/>
      <w:szCs w:val="20"/>
    </w:rPr>
  </w:style>
  <w:style w:type="paragraph" w:customStyle="1" w:styleId="16">
    <w:name w:val="正文题注"/>
    <w:basedOn w:val="1"/>
    <w:next w:val="1"/>
    <w:qFormat/>
    <w:uiPriority w:val="0"/>
    <w:pPr>
      <w:adjustRightInd w:val="0"/>
      <w:snapToGrid w:val="0"/>
      <w:spacing w:line="600" w:lineRule="exact"/>
      <w:jc w:val="center"/>
      <w:textAlignment w:val="baseline"/>
    </w:pPr>
    <w:rPr>
      <w:rFonts w:eastAsia="楷体_GB2312"/>
      <w:sz w:val="28"/>
    </w:rPr>
  </w:style>
  <w:style w:type="paragraph" w:styleId="17">
    <w:name w:val="Document Map"/>
    <w:basedOn w:val="1"/>
    <w:link w:val="72"/>
    <w:qFormat/>
    <w:uiPriority w:val="0"/>
    <w:rPr>
      <w:rFonts w:ascii="宋体"/>
      <w:sz w:val="18"/>
      <w:szCs w:val="18"/>
    </w:rPr>
  </w:style>
  <w:style w:type="paragraph" w:styleId="18">
    <w:name w:val="annotation text"/>
    <w:basedOn w:val="1"/>
    <w:link w:val="73"/>
    <w:qFormat/>
    <w:uiPriority w:val="0"/>
    <w:pPr>
      <w:jc w:val="left"/>
    </w:pPr>
    <w:rPr>
      <w:rFonts w:ascii="Times New Roman" w:hAnsi="Times New Roman"/>
      <w:szCs w:val="20"/>
    </w:rPr>
  </w:style>
  <w:style w:type="paragraph" w:styleId="19">
    <w:name w:val="Body Text 3"/>
    <w:basedOn w:val="1"/>
    <w:link w:val="74"/>
    <w:qFormat/>
    <w:uiPriority w:val="0"/>
    <w:rPr>
      <w:rFonts w:ascii="宋体"/>
      <w:sz w:val="24"/>
      <w:szCs w:val="20"/>
    </w:rPr>
  </w:style>
  <w:style w:type="paragraph" w:styleId="20">
    <w:name w:val="Body Text Indent"/>
    <w:basedOn w:val="1"/>
    <w:link w:val="75"/>
    <w:qFormat/>
    <w:uiPriority w:val="0"/>
    <w:pPr>
      <w:spacing w:after="120"/>
      <w:ind w:left="420" w:leftChars="200"/>
    </w:pPr>
    <w:rPr>
      <w:rFonts w:ascii="Times New Roman" w:hAnsi="Times New Roman"/>
      <w:szCs w:val="20"/>
    </w:rPr>
  </w:style>
  <w:style w:type="paragraph" w:styleId="21">
    <w:name w:val="toc 5"/>
    <w:basedOn w:val="1"/>
    <w:next w:val="1"/>
    <w:qFormat/>
    <w:uiPriority w:val="39"/>
    <w:pPr>
      <w:ind w:left="800" w:leftChars="800"/>
    </w:pPr>
  </w:style>
  <w:style w:type="paragraph" w:styleId="22">
    <w:name w:val="toc 3"/>
    <w:basedOn w:val="1"/>
    <w:next w:val="1"/>
    <w:qFormat/>
    <w:uiPriority w:val="39"/>
    <w:pPr>
      <w:ind w:left="400" w:leftChars="400"/>
    </w:pPr>
  </w:style>
  <w:style w:type="paragraph" w:styleId="23">
    <w:name w:val="toc 8"/>
    <w:basedOn w:val="1"/>
    <w:next w:val="1"/>
    <w:qFormat/>
    <w:uiPriority w:val="39"/>
    <w:pPr>
      <w:ind w:left="1400" w:leftChars="1400"/>
    </w:pPr>
  </w:style>
  <w:style w:type="paragraph" w:styleId="24">
    <w:name w:val="Date"/>
    <w:basedOn w:val="1"/>
    <w:next w:val="1"/>
    <w:link w:val="77"/>
    <w:qFormat/>
    <w:uiPriority w:val="0"/>
    <w:pPr>
      <w:ind w:left="2500" w:leftChars="2500"/>
    </w:pPr>
    <w:rPr>
      <w:rFonts w:ascii="Times New Roman" w:hAnsi="Times New Roman"/>
      <w:szCs w:val="20"/>
    </w:rPr>
  </w:style>
  <w:style w:type="paragraph" w:styleId="25">
    <w:name w:val="Balloon Text"/>
    <w:basedOn w:val="1"/>
    <w:link w:val="78"/>
    <w:qFormat/>
    <w:uiPriority w:val="0"/>
    <w:rPr>
      <w:rFonts w:ascii="Times New Roman" w:hAnsi="Times New Roman"/>
      <w:sz w:val="18"/>
      <w:szCs w:val="20"/>
    </w:rPr>
  </w:style>
  <w:style w:type="paragraph" w:styleId="26">
    <w:name w:val="footer"/>
    <w:basedOn w:val="1"/>
    <w:link w:val="79"/>
    <w:qFormat/>
    <w:uiPriority w:val="0"/>
    <w:pPr>
      <w:tabs>
        <w:tab w:val="center" w:pos="4153"/>
        <w:tab w:val="right" w:pos="8306"/>
      </w:tabs>
      <w:snapToGrid w:val="0"/>
      <w:jc w:val="left"/>
    </w:pPr>
    <w:rPr>
      <w:sz w:val="18"/>
    </w:rPr>
  </w:style>
  <w:style w:type="paragraph" w:styleId="27">
    <w:name w:val="header"/>
    <w:basedOn w:val="1"/>
    <w:link w:val="80"/>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1"/>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Body Text 2"/>
    <w:basedOn w:val="1"/>
    <w:next w:val="1"/>
    <w:qFormat/>
    <w:uiPriority w:val="0"/>
  </w:style>
  <w:style w:type="paragraph" w:styleId="36">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7">
    <w:name w:val="index 1"/>
    <w:basedOn w:val="1"/>
    <w:next w:val="1"/>
    <w:qFormat/>
    <w:uiPriority w:val="0"/>
    <w:pPr>
      <w:spacing w:line="220" w:lineRule="exact"/>
      <w:jc w:val="center"/>
    </w:pPr>
    <w:rPr>
      <w:rFonts w:ascii="仿宋_GB2312" w:hAnsi="Times New Roman" w:eastAsia="仿宋_GB2312"/>
      <w:szCs w:val="21"/>
    </w:rPr>
  </w:style>
  <w:style w:type="paragraph" w:styleId="38">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8"/>
    <w:next w:val="18"/>
    <w:link w:val="83"/>
    <w:qFormat/>
    <w:uiPriority w:val="0"/>
  </w:style>
  <w:style w:type="paragraph" w:styleId="40">
    <w:name w:val="Body Text First Indent"/>
    <w:basedOn w:val="15"/>
    <w:next w:val="1"/>
    <w:link w:val="84"/>
    <w:qFormat/>
    <w:uiPriority w:val="0"/>
    <w:pPr>
      <w:spacing w:line="312" w:lineRule="auto"/>
      <w:ind w:firstLine="420"/>
    </w:pPr>
    <w:rPr>
      <w:szCs w:val="24"/>
    </w:rPr>
  </w:style>
  <w:style w:type="paragraph" w:styleId="41">
    <w:name w:val="Body Text First Indent 2"/>
    <w:basedOn w:val="20"/>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unhideWhenUsed/>
    <w:qFormat/>
    <w:uiPriority w:val="99"/>
    <w:rPr>
      <w:color w:val="800080"/>
      <w:u w:val="none"/>
    </w:rPr>
  </w:style>
  <w:style w:type="character" w:styleId="48">
    <w:name w:val="Emphasis"/>
    <w:basedOn w:val="44"/>
    <w:qFormat/>
    <w:uiPriority w:val="0"/>
    <w:rPr>
      <w:b/>
    </w:rPr>
  </w:style>
  <w:style w:type="character" w:styleId="49">
    <w:name w:val="HTML Definition"/>
    <w:basedOn w:val="44"/>
    <w:unhideWhenUsed/>
    <w:qFormat/>
    <w:uiPriority w:val="0"/>
  </w:style>
  <w:style w:type="character" w:styleId="50">
    <w:name w:val="HTML Typewriter"/>
    <w:basedOn w:val="44"/>
    <w:unhideWhenUsed/>
    <w:qFormat/>
    <w:uiPriority w:val="0"/>
    <w:rPr>
      <w:rFonts w:hint="default" w:ascii="monospace" w:hAnsi="monospace" w:eastAsia="monospace" w:cs="monospace"/>
      <w:sz w:val="19"/>
      <w:szCs w:val="19"/>
    </w:rPr>
  </w:style>
  <w:style w:type="character" w:styleId="51">
    <w:name w:val="HTML Acronym"/>
    <w:basedOn w:val="44"/>
    <w:unhideWhenUsed/>
    <w:qFormat/>
    <w:uiPriority w:val="0"/>
  </w:style>
  <w:style w:type="character" w:styleId="52">
    <w:name w:val="HTML Variable"/>
    <w:basedOn w:val="44"/>
    <w:unhideWhenUsed/>
    <w:qFormat/>
    <w:uiPriority w:val="0"/>
  </w:style>
  <w:style w:type="character" w:styleId="53">
    <w:name w:val="Hyperlink"/>
    <w:basedOn w:val="44"/>
    <w:qFormat/>
    <w:uiPriority w:val="99"/>
    <w:rPr>
      <w:color w:val="0000FF"/>
      <w:u w:val="none"/>
    </w:rPr>
  </w:style>
  <w:style w:type="character" w:styleId="54">
    <w:name w:val="HTML Code"/>
    <w:basedOn w:val="44"/>
    <w:unhideWhenUsed/>
    <w:qFormat/>
    <w:uiPriority w:val="0"/>
    <w:rPr>
      <w:rFonts w:hint="default" w:ascii="monospace" w:hAnsi="monospace" w:eastAsia="monospace" w:cs="monospace"/>
      <w:sz w:val="20"/>
    </w:rPr>
  </w:style>
  <w:style w:type="character" w:styleId="55">
    <w:name w:val="annotation reference"/>
    <w:basedOn w:val="44"/>
    <w:qFormat/>
    <w:uiPriority w:val="0"/>
    <w:rPr>
      <w:sz w:val="21"/>
    </w:rPr>
  </w:style>
  <w:style w:type="character" w:styleId="56">
    <w:name w:val="HTML Cite"/>
    <w:basedOn w:val="44"/>
    <w:unhideWhenUsed/>
    <w:qFormat/>
    <w:uiPriority w:val="0"/>
  </w:style>
  <w:style w:type="character" w:styleId="57">
    <w:name w:val="footnote reference"/>
    <w:qFormat/>
    <w:uiPriority w:val="0"/>
    <w:rPr>
      <w:vertAlign w:val="superscript"/>
    </w:rPr>
  </w:style>
  <w:style w:type="character" w:styleId="58">
    <w:name w:val="HTML Keyboard"/>
    <w:basedOn w:val="44"/>
    <w:unhideWhenUsed/>
    <w:qFormat/>
    <w:uiPriority w:val="0"/>
    <w:rPr>
      <w:rFonts w:hint="default" w:ascii="monospace" w:hAnsi="monospace" w:eastAsia="monospace" w:cs="monospace"/>
      <w:sz w:val="20"/>
    </w:rPr>
  </w:style>
  <w:style w:type="character" w:styleId="59">
    <w:name w:val="HTML Sample"/>
    <w:basedOn w:val="44"/>
    <w:unhideWhenUsed/>
    <w:qFormat/>
    <w:uiPriority w:val="0"/>
    <w:rPr>
      <w:rFonts w:ascii="monospace" w:hAnsi="monospace" w:eastAsia="monospace" w:cs="monospace"/>
    </w:rPr>
  </w:style>
  <w:style w:type="character" w:customStyle="1" w:styleId="60">
    <w:name w:val="标题 4 字符"/>
    <w:basedOn w:val="44"/>
    <w:link w:val="5"/>
    <w:qFormat/>
    <w:uiPriority w:val="0"/>
    <w:rPr>
      <w:rFonts w:ascii="Arial" w:hAnsi="Arial" w:eastAsia="黑体"/>
      <w:b/>
      <w:bCs/>
      <w:kern w:val="2"/>
      <w:sz w:val="28"/>
      <w:szCs w:val="28"/>
    </w:rPr>
  </w:style>
  <w:style w:type="paragraph" w:customStyle="1" w:styleId="61">
    <w:name w:val="正文部分 Char Char Char"/>
    <w:basedOn w:val="15"/>
    <w:next w:val="62"/>
    <w:qFormat/>
    <w:uiPriority w:val="0"/>
    <w:pPr>
      <w:spacing w:line="460" w:lineRule="exact"/>
      <w:textAlignment w:val="baseline"/>
    </w:pPr>
    <w:rPr>
      <w:rFonts w:ascii="等线" w:hAnsi="等线" w:eastAsia="等线"/>
    </w:rPr>
  </w:style>
  <w:style w:type="paragraph" w:customStyle="1" w:styleId="62">
    <w:name w:val="章标题"/>
    <w:basedOn w:val="38"/>
    <w:qFormat/>
    <w:uiPriority w:val="0"/>
    <w:rPr>
      <w:rFonts w:ascii="等线" w:hAnsi="等线"/>
    </w:rPr>
  </w:style>
  <w:style w:type="character" w:customStyle="1" w:styleId="63">
    <w:name w:val="正文文本 字符"/>
    <w:basedOn w:val="44"/>
    <w:link w:val="15"/>
    <w:qFormat/>
    <w:uiPriority w:val="0"/>
    <w:rPr>
      <w:rFonts w:eastAsia="宋体"/>
      <w:kern w:val="2"/>
      <w:sz w:val="21"/>
    </w:rPr>
  </w:style>
  <w:style w:type="character" w:customStyle="1" w:styleId="64">
    <w:name w:val="标题 1 字符"/>
    <w:basedOn w:val="44"/>
    <w:link w:val="2"/>
    <w:qFormat/>
    <w:uiPriority w:val="0"/>
    <w:rPr>
      <w:rFonts w:eastAsia="宋体"/>
      <w:b/>
      <w:kern w:val="44"/>
      <w:sz w:val="44"/>
    </w:rPr>
  </w:style>
  <w:style w:type="character" w:customStyle="1" w:styleId="65">
    <w:name w:val="标题 2 字符"/>
    <w:basedOn w:val="44"/>
    <w:link w:val="3"/>
    <w:qFormat/>
    <w:uiPriority w:val="0"/>
    <w:rPr>
      <w:rFonts w:ascii="Arial" w:hAnsi="Arial" w:eastAsia="黑体"/>
      <w:b/>
      <w:kern w:val="2"/>
      <w:sz w:val="32"/>
    </w:rPr>
  </w:style>
  <w:style w:type="character" w:customStyle="1" w:styleId="66">
    <w:name w:val="标题 3 字符"/>
    <w:basedOn w:val="44"/>
    <w:link w:val="4"/>
    <w:qFormat/>
    <w:uiPriority w:val="0"/>
    <w:rPr>
      <w:rFonts w:ascii="黑体" w:hAnsi="Calibri" w:eastAsia="黑体"/>
      <w:kern w:val="2"/>
      <w:sz w:val="28"/>
    </w:rPr>
  </w:style>
  <w:style w:type="character" w:customStyle="1" w:styleId="67">
    <w:name w:val="标题 5 字符"/>
    <w:basedOn w:val="44"/>
    <w:link w:val="6"/>
    <w:semiHidden/>
    <w:qFormat/>
    <w:uiPriority w:val="9"/>
    <w:rPr>
      <w:rFonts w:eastAsia="宋体"/>
      <w:b/>
      <w:bCs/>
      <w:kern w:val="2"/>
      <w:sz w:val="28"/>
      <w:szCs w:val="28"/>
    </w:rPr>
  </w:style>
  <w:style w:type="character" w:customStyle="1" w:styleId="68">
    <w:name w:val="标题 6 字符"/>
    <w:basedOn w:val="44"/>
    <w:link w:val="7"/>
    <w:qFormat/>
    <w:uiPriority w:val="0"/>
    <w:rPr>
      <w:rFonts w:ascii="Arial" w:hAnsi="Arial" w:eastAsia="黑体"/>
      <w:b/>
      <w:bCs/>
      <w:sz w:val="24"/>
    </w:rPr>
  </w:style>
  <w:style w:type="character" w:customStyle="1" w:styleId="69">
    <w:name w:val="标题 7 字符"/>
    <w:basedOn w:val="44"/>
    <w:link w:val="8"/>
    <w:qFormat/>
    <w:uiPriority w:val="0"/>
    <w:rPr>
      <w:rFonts w:eastAsia="宋体"/>
      <w:b/>
      <w:bCs/>
      <w:sz w:val="24"/>
    </w:rPr>
  </w:style>
  <w:style w:type="character" w:customStyle="1" w:styleId="70">
    <w:name w:val="标题 8 字符"/>
    <w:basedOn w:val="44"/>
    <w:link w:val="9"/>
    <w:qFormat/>
    <w:uiPriority w:val="0"/>
    <w:rPr>
      <w:rFonts w:ascii="Arial" w:hAnsi="Arial" w:eastAsia="黑体"/>
      <w:sz w:val="24"/>
    </w:rPr>
  </w:style>
  <w:style w:type="character" w:customStyle="1" w:styleId="71">
    <w:name w:val="标题 9 字符"/>
    <w:basedOn w:val="44"/>
    <w:link w:val="10"/>
    <w:qFormat/>
    <w:uiPriority w:val="0"/>
    <w:rPr>
      <w:rFonts w:ascii="Arial" w:hAnsi="Arial" w:eastAsia="黑体"/>
      <w:sz w:val="21"/>
      <w:szCs w:val="21"/>
    </w:rPr>
  </w:style>
  <w:style w:type="character" w:customStyle="1" w:styleId="72">
    <w:name w:val="文档结构图 字符"/>
    <w:link w:val="17"/>
    <w:qFormat/>
    <w:uiPriority w:val="0"/>
    <w:rPr>
      <w:rFonts w:ascii="宋体" w:hAnsi="Calibri" w:eastAsia="宋体" w:cs="宋体"/>
      <w:kern w:val="2"/>
      <w:sz w:val="18"/>
      <w:szCs w:val="18"/>
    </w:rPr>
  </w:style>
  <w:style w:type="character" w:customStyle="1" w:styleId="73">
    <w:name w:val="批注文字 字符"/>
    <w:basedOn w:val="44"/>
    <w:link w:val="18"/>
    <w:qFormat/>
    <w:uiPriority w:val="0"/>
    <w:rPr>
      <w:rFonts w:eastAsia="宋体"/>
      <w:kern w:val="2"/>
      <w:sz w:val="21"/>
    </w:rPr>
  </w:style>
  <w:style w:type="character" w:customStyle="1" w:styleId="74">
    <w:name w:val="正文文本 3 字符"/>
    <w:basedOn w:val="44"/>
    <w:link w:val="19"/>
    <w:qFormat/>
    <w:uiPriority w:val="0"/>
    <w:rPr>
      <w:rFonts w:ascii="宋体" w:hAnsi="Calibri" w:eastAsia="宋体"/>
      <w:kern w:val="2"/>
      <w:sz w:val="24"/>
    </w:rPr>
  </w:style>
  <w:style w:type="character" w:customStyle="1" w:styleId="75">
    <w:name w:val="正文文本缩进 字符"/>
    <w:basedOn w:val="44"/>
    <w:link w:val="20"/>
    <w:qFormat/>
    <w:uiPriority w:val="0"/>
    <w:rPr>
      <w:rFonts w:eastAsia="宋体"/>
      <w:kern w:val="2"/>
      <w:sz w:val="21"/>
    </w:rPr>
  </w:style>
  <w:style w:type="character" w:customStyle="1" w:styleId="76">
    <w:name w:val="纯文本 字符"/>
    <w:link w:val="14"/>
    <w:qFormat/>
    <w:uiPriority w:val="0"/>
    <w:rPr>
      <w:rFonts w:ascii="宋体" w:hAnsi="Calibri"/>
      <w:kern w:val="2"/>
      <w:sz w:val="21"/>
      <w:szCs w:val="22"/>
    </w:rPr>
  </w:style>
  <w:style w:type="character" w:customStyle="1" w:styleId="77">
    <w:name w:val="日期 字符"/>
    <w:link w:val="24"/>
    <w:qFormat/>
    <w:uiPriority w:val="0"/>
    <w:rPr>
      <w:rFonts w:eastAsia="宋体"/>
      <w:kern w:val="2"/>
      <w:sz w:val="21"/>
    </w:rPr>
  </w:style>
  <w:style w:type="character" w:customStyle="1" w:styleId="78">
    <w:name w:val="批注框文本 字符"/>
    <w:link w:val="25"/>
    <w:qFormat/>
    <w:uiPriority w:val="0"/>
    <w:rPr>
      <w:rFonts w:eastAsia="宋体"/>
      <w:kern w:val="2"/>
      <w:sz w:val="18"/>
    </w:rPr>
  </w:style>
  <w:style w:type="character" w:customStyle="1" w:styleId="79">
    <w:name w:val="页脚 字符"/>
    <w:link w:val="26"/>
    <w:qFormat/>
    <w:uiPriority w:val="0"/>
    <w:rPr>
      <w:rFonts w:ascii="Calibri" w:hAnsi="Calibri" w:eastAsia="宋体"/>
      <w:kern w:val="2"/>
      <w:sz w:val="18"/>
      <w:szCs w:val="22"/>
    </w:rPr>
  </w:style>
  <w:style w:type="character" w:customStyle="1" w:styleId="80">
    <w:name w:val="页眉 字符"/>
    <w:link w:val="27"/>
    <w:qFormat/>
    <w:uiPriority w:val="0"/>
    <w:rPr>
      <w:rFonts w:eastAsia="宋体"/>
      <w:kern w:val="2"/>
      <w:sz w:val="18"/>
    </w:rPr>
  </w:style>
  <w:style w:type="character" w:customStyle="1" w:styleId="81">
    <w:name w:val="正文文本缩进 3 字符"/>
    <w:basedOn w:val="44"/>
    <w:link w:val="32"/>
    <w:qFormat/>
    <w:uiPriority w:val="0"/>
    <w:rPr>
      <w:rFonts w:ascii="Calibri" w:hAnsi="Calibri" w:eastAsia="宋体"/>
      <w:kern w:val="2"/>
      <w:sz w:val="16"/>
      <w:szCs w:val="16"/>
    </w:rPr>
  </w:style>
  <w:style w:type="character" w:customStyle="1" w:styleId="82">
    <w:name w:val="标题 字符"/>
    <w:basedOn w:val="44"/>
    <w:link w:val="38"/>
    <w:qFormat/>
    <w:uiPriority w:val="0"/>
    <w:rPr>
      <w:rFonts w:ascii="Arial" w:hAnsi="Arial" w:eastAsia="宋体"/>
      <w:b/>
      <w:sz w:val="32"/>
    </w:rPr>
  </w:style>
  <w:style w:type="character" w:customStyle="1" w:styleId="83">
    <w:name w:val="批注主题 字符"/>
    <w:link w:val="39"/>
    <w:qFormat/>
    <w:uiPriority w:val="0"/>
    <w:rPr>
      <w:rFonts w:eastAsia="宋体"/>
      <w:kern w:val="2"/>
      <w:sz w:val="21"/>
    </w:rPr>
  </w:style>
  <w:style w:type="character" w:customStyle="1" w:styleId="84">
    <w:name w:val="正文文本首行缩进 字符"/>
    <w:basedOn w:val="63"/>
    <w:link w:val="40"/>
    <w:qFormat/>
    <w:uiPriority w:val="99"/>
    <w:rPr>
      <w:rFonts w:eastAsia="宋体"/>
      <w:kern w:val="2"/>
      <w:sz w:val="21"/>
    </w:rPr>
  </w:style>
  <w:style w:type="paragraph" w:customStyle="1" w:styleId="85">
    <w:name w:val="BodyText"/>
    <w:basedOn w:val="1"/>
    <w:qFormat/>
    <w:uiPriority w:val="0"/>
    <w:pPr>
      <w:spacing w:before="260" w:after="260" w:line="360" w:lineRule="auto"/>
    </w:pPr>
    <w:rPr>
      <w:rFonts w:ascii="Times New Roman" w:hAnsi="Times New Roman"/>
      <w:sz w:val="24"/>
      <w:szCs w:val="20"/>
    </w:rPr>
  </w:style>
  <w:style w:type="character" w:customStyle="1" w:styleId="86">
    <w:name w:val="批注文字 Char1"/>
    <w:qFormat/>
    <w:uiPriority w:val="0"/>
    <w:rPr>
      <w:rFonts w:ascii="Times New Roman" w:hAnsi="Times New Roman" w:eastAsia="宋体" w:cs="Times New Roman"/>
      <w:sz w:val="20"/>
      <w:szCs w:val="20"/>
      <w:lang w:bidi="ar-SA"/>
    </w:rPr>
  </w:style>
  <w:style w:type="character" w:customStyle="1" w:styleId="87">
    <w:name w:val="Comment Text Char"/>
    <w:qFormat/>
    <w:uiPriority w:val="0"/>
  </w:style>
  <w:style w:type="character" w:customStyle="1" w:styleId="88">
    <w:name w:val="正文首行缩进 Char"/>
    <w:basedOn w:val="89"/>
    <w:qFormat/>
    <w:uiPriority w:val="0"/>
    <w:rPr>
      <w:rFonts w:eastAsia="宋体"/>
      <w:kern w:val="2"/>
      <w:sz w:val="21"/>
      <w:szCs w:val="24"/>
      <w:lang w:val="en-US" w:eastAsia="zh-CN" w:bidi="ar-SA"/>
    </w:rPr>
  </w:style>
  <w:style w:type="character" w:customStyle="1" w:styleId="89">
    <w:name w:val="正文文本 Char"/>
    <w:qFormat/>
    <w:uiPriority w:val="0"/>
    <w:rPr>
      <w:rFonts w:eastAsia="宋体"/>
      <w:kern w:val="2"/>
      <w:sz w:val="21"/>
      <w:szCs w:val="24"/>
      <w:lang w:val="en-US" w:eastAsia="zh-CN" w:bidi="ar-SA"/>
    </w:rPr>
  </w:style>
  <w:style w:type="character" w:customStyle="1" w:styleId="90">
    <w:name w:val="style_kwd"/>
    <w:basedOn w:val="44"/>
    <w:qFormat/>
    <w:uiPriority w:val="0"/>
  </w:style>
  <w:style w:type="character" w:customStyle="1" w:styleId="91">
    <w:name w:val="font161"/>
    <w:qFormat/>
    <w:uiPriority w:val="0"/>
    <w:rPr>
      <w:b/>
      <w:bCs/>
      <w:sz w:val="32"/>
      <w:szCs w:val="32"/>
    </w:rPr>
  </w:style>
  <w:style w:type="character" w:customStyle="1" w:styleId="92">
    <w:name w:val="无间隔 字符"/>
    <w:link w:val="93"/>
    <w:qFormat/>
    <w:uiPriority w:val="1"/>
    <w:rPr>
      <w:sz w:val="24"/>
      <w:szCs w:val="24"/>
      <w:lang w:val="en-US" w:eastAsia="zh-CN" w:bidi="ar-SA"/>
    </w:rPr>
  </w:style>
  <w:style w:type="paragraph" w:styleId="93">
    <w:name w:val="No Spacing"/>
    <w:link w:val="92"/>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4">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5">
    <w:name w:val="Table Paragraph"/>
    <w:basedOn w:val="1"/>
    <w:qFormat/>
    <w:uiPriority w:val="1"/>
    <w:pPr>
      <w:jc w:val="left"/>
    </w:pPr>
    <w:rPr>
      <w:sz w:val="22"/>
      <w:lang w:eastAsia="en-US"/>
    </w:rPr>
  </w:style>
  <w:style w:type="paragraph" w:customStyle="1" w:styleId="9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7">
    <w:name w:val="List Paragraph"/>
    <w:basedOn w:val="1"/>
    <w:qFormat/>
    <w:uiPriority w:val="0"/>
    <w:pPr>
      <w:ind w:firstLine="420" w:firstLineChars="200"/>
    </w:pPr>
  </w:style>
  <w:style w:type="paragraph" w:customStyle="1" w:styleId="98">
    <w:name w:val="_Style 2"/>
    <w:basedOn w:val="1"/>
    <w:next w:val="1"/>
    <w:qFormat/>
    <w:uiPriority w:val="99"/>
    <w:pPr>
      <w:tabs>
        <w:tab w:val="left" w:pos="840"/>
      </w:tabs>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0">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1">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2">
    <w:name w:val="1"/>
    <w:basedOn w:val="1"/>
    <w:qFormat/>
    <w:uiPriority w:val="0"/>
    <w:rPr>
      <w:rFonts w:ascii="Times New Roman" w:hAnsi="Times New Roman"/>
      <w:szCs w:val="20"/>
    </w:rPr>
  </w:style>
  <w:style w:type="paragraph" w:customStyle="1" w:styleId="103">
    <w:name w:val="我的正文"/>
    <w:basedOn w:val="1"/>
    <w:qFormat/>
    <w:uiPriority w:val="0"/>
    <w:rPr>
      <w:rFonts w:ascii="宋体" w:hAnsi="宋体"/>
      <w:sz w:val="24"/>
      <w:szCs w:val="24"/>
    </w:rPr>
  </w:style>
  <w:style w:type="paragraph" w:customStyle="1" w:styleId="104">
    <w:name w:val="Char1"/>
    <w:basedOn w:val="1"/>
    <w:qFormat/>
    <w:uiPriority w:val="0"/>
    <w:pPr>
      <w:tabs>
        <w:tab w:val="left" w:pos="360"/>
      </w:tabs>
    </w:pPr>
    <w:rPr>
      <w:rFonts w:ascii="Times New Roman" w:hAnsi="Times New Roman"/>
      <w:sz w:val="24"/>
      <w:szCs w:val="20"/>
    </w:rPr>
  </w:style>
  <w:style w:type="paragraph" w:customStyle="1" w:styleId="105">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6">
    <w:name w:val="样式2"/>
    <w:basedOn w:val="4"/>
    <w:qFormat/>
    <w:uiPriority w:val="0"/>
    <w:pPr>
      <w:spacing w:line="415" w:lineRule="auto"/>
      <w:ind w:firstLine="137"/>
    </w:pPr>
    <w:rPr>
      <w:rFonts w:hAnsi="Times New Roman"/>
      <w:bCs/>
      <w:i/>
      <w:szCs w:val="28"/>
    </w:rPr>
  </w:style>
  <w:style w:type="paragraph" w:customStyle="1" w:styleId="107">
    <w:name w:val="样式1"/>
    <w:basedOn w:val="1"/>
    <w:next w:val="5"/>
    <w:qFormat/>
    <w:uiPriority w:val="0"/>
    <w:pPr>
      <w:spacing w:line="360" w:lineRule="auto"/>
      <w:ind w:firstLine="420" w:firstLineChars="200"/>
    </w:pPr>
    <w:rPr>
      <w:rFonts w:ascii="宋体" w:hAnsi="宋体"/>
      <w:szCs w:val="21"/>
    </w:rPr>
  </w:style>
  <w:style w:type="paragraph" w:customStyle="1" w:styleId="10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_Style 23"/>
    <w:basedOn w:val="1"/>
    <w:qFormat/>
    <w:uiPriority w:val="0"/>
    <w:pPr>
      <w:widowControl/>
      <w:spacing w:line="240" w:lineRule="exact"/>
      <w:jc w:val="left"/>
    </w:pPr>
  </w:style>
  <w:style w:type="paragraph" w:customStyle="1" w:styleId="11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3">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4">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5">
    <w:name w:val="正文00"/>
    <w:basedOn w:val="1"/>
    <w:qFormat/>
    <w:uiPriority w:val="0"/>
    <w:pPr>
      <w:topLinePunct/>
    </w:pPr>
    <w:rPr>
      <w:sz w:val="24"/>
      <w:szCs w:val="21"/>
    </w:rPr>
  </w:style>
  <w:style w:type="paragraph" w:customStyle="1" w:styleId="116">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7">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8">
    <w:name w:val="网格型1"/>
    <w:basedOn w:val="4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20">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1">
    <w:name w:val="样式 小四"/>
    <w:basedOn w:val="1"/>
    <w:qFormat/>
    <w:uiPriority w:val="0"/>
    <w:pPr>
      <w:tabs>
        <w:tab w:val="left" w:pos="3060"/>
      </w:tabs>
    </w:pPr>
    <w:rPr>
      <w:bCs/>
      <w:sz w:val="24"/>
      <w:szCs w:val="24"/>
    </w:rPr>
  </w:style>
  <w:style w:type="character" w:customStyle="1" w:styleId="122">
    <w:name w:val="目录4 Char"/>
    <w:qFormat/>
    <w:uiPriority w:val="0"/>
    <w:rPr>
      <w:rFonts w:ascii="黑体" w:eastAsia="黑体"/>
      <w:kern w:val="2"/>
      <w:sz w:val="24"/>
      <w:szCs w:val="24"/>
      <w:lang w:val="en-US" w:eastAsia="zh-CN" w:bidi="ar-SA"/>
    </w:rPr>
  </w:style>
  <w:style w:type="paragraph" w:customStyle="1" w:styleId="123">
    <w:name w:val="样式 小四 首行缩进:  2 字符"/>
    <w:basedOn w:val="1"/>
    <w:next w:val="1"/>
    <w:qFormat/>
    <w:uiPriority w:val="0"/>
    <w:pPr>
      <w:ind w:firstLine="480" w:firstLineChars="200"/>
    </w:pPr>
    <w:rPr>
      <w:rFonts w:cs="宋体"/>
      <w:sz w:val="24"/>
    </w:rPr>
  </w:style>
  <w:style w:type="paragraph" w:customStyle="1" w:styleId="12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6">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8">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9">
    <w:name w:val="修订6"/>
    <w:hidden/>
    <w:unhideWhenUsed/>
    <w:qFormat/>
    <w:uiPriority w:val="99"/>
    <w:rPr>
      <w:rFonts w:ascii="Calibri" w:hAnsi="Calibri" w:eastAsia="宋体" w:cs="Times New Roman"/>
      <w:kern w:val="2"/>
      <w:sz w:val="21"/>
      <w:szCs w:val="22"/>
      <w:lang w:val="en-US" w:eastAsia="zh-CN" w:bidi="ar-SA"/>
    </w:rPr>
  </w:style>
  <w:style w:type="paragraph" w:customStyle="1" w:styleId="130">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1">
    <w:name w:val="修订7"/>
    <w:hidden/>
    <w:unhideWhenUsed/>
    <w:qFormat/>
    <w:uiPriority w:val="99"/>
    <w:rPr>
      <w:rFonts w:ascii="Calibri" w:hAnsi="Calibri" w:eastAsia="宋体" w:cs="Times New Roman"/>
      <w:kern w:val="2"/>
      <w:sz w:val="21"/>
      <w:szCs w:val="22"/>
      <w:lang w:val="en-US" w:eastAsia="zh-CN" w:bidi="ar-SA"/>
    </w:rPr>
  </w:style>
  <w:style w:type="character" w:customStyle="1" w:styleId="132">
    <w:name w:val="font21"/>
    <w:basedOn w:val="44"/>
    <w:qFormat/>
    <w:uiPriority w:val="0"/>
    <w:rPr>
      <w:rFonts w:hint="eastAsia" w:ascii="宋体" w:hAnsi="宋体" w:eastAsia="宋体" w:cs="宋体"/>
      <w:color w:val="000000"/>
      <w:sz w:val="24"/>
      <w:szCs w:val="24"/>
      <w:u w:val="none"/>
    </w:rPr>
  </w:style>
  <w:style w:type="character" w:customStyle="1" w:styleId="133">
    <w:name w:val="font51"/>
    <w:basedOn w:val="44"/>
    <w:qFormat/>
    <w:uiPriority w:val="0"/>
    <w:rPr>
      <w:rFonts w:hint="eastAsia" w:ascii="宋体" w:hAnsi="宋体" w:eastAsia="宋体" w:cs="宋体"/>
      <w:color w:val="000000"/>
      <w:sz w:val="24"/>
      <w:szCs w:val="24"/>
      <w:u w:val="none"/>
    </w:rPr>
  </w:style>
  <w:style w:type="paragraph" w:customStyle="1" w:styleId="134">
    <w:name w:val="Normal Indent1"/>
    <w:basedOn w:val="1"/>
    <w:qFormat/>
    <w:uiPriority w:val="0"/>
    <w:pPr>
      <w:ind w:firstLine="420" w:firstLineChars="200"/>
    </w:pPr>
    <w:rPr>
      <w:rFonts w:hint="eastAsia"/>
    </w:rPr>
  </w:style>
  <w:style w:type="paragraph" w:customStyle="1" w:styleId="135">
    <w:name w:val="Table Text"/>
    <w:basedOn w:val="1"/>
    <w:semiHidden/>
    <w:qFormat/>
    <w:uiPriority w:val="0"/>
    <w:rPr>
      <w:rFonts w:ascii="宋体" w:hAnsi="宋体" w:cs="宋体"/>
      <w:sz w:val="24"/>
      <w:szCs w:val="24"/>
      <w:lang w:eastAsia="en-US"/>
    </w:rPr>
  </w:style>
  <w:style w:type="paragraph" w:customStyle="1" w:styleId="136">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5.xml"/><Relationship Id="rId16" Type="http://schemas.openxmlformats.org/officeDocument/2006/relationships/footer" Target="footer6.xml"/><Relationship Id="rId15" Type="http://schemas.openxmlformats.org/officeDocument/2006/relationships/header" Target="header4.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c91f5d2b-7cd9-41b8-8dcb-e6ffe7012c4f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2BED57F3</paraID>
      <start>0</start>
      <end>4</end>
      <status>modified</status>
      <modifiedWord>一、</modifiedWord>
      <trackRevisions>true</trackRevisions>
    </reviewItem>
    <reviewItem>
      <errorID>1cf537b1-035f-4a0c-8658-5e7b2990e6c2</errorID>
      <errorWord>(</errorWord>
      <group>L1_Format</group>
      <groupName>格式问题</groupName>
      <ability>L2_HalfPunc</ability>
      <abilityName>全半角检查</abilityName>
      <candidateList>
        <item>（</item>
      </candidateList>
      <explain>文本全半角错误。</explain>
      <paraID>62B0A2E0</paraID>
      <start>74</start>
      <end>76</end>
      <status>modified</status>
      <modifiedWord>（</modifiedWord>
      <trackRevisions>true</trackRevisions>
    </reviewItem>
    <reviewItem>
      <errorID>cf75eb19-9d6b-433d-b80d-7572e5ccc005</errorID>
      <errorWord>)</errorWord>
      <group>L1_Format</group>
      <groupName>格式问题</groupName>
      <ability>L2_HalfPunc</ability>
      <abilityName>全半角检查</abilityName>
      <candidateList>
        <item>）</item>
      </candidateList>
      <explain>文本全半角错误。</explain>
      <paraID>62B0A2E0</paraID>
      <start>88</start>
      <end>90</end>
      <status>modified</status>
      <modifiedWord>）</modifiedWord>
      <trackRevisions>true</trackRevisions>
    </reviewItem>
    <reviewItem>
      <errorID>59fef4b8-3dca-4235-bd66-9426b93ddea0</errorID>
      <errorWord>六</errorWord>
      <group>L1_AI</group>
      <groupName>深度校对</groupName>
      <ability>L2_AI_Word</ability>
      <abilityName>字词纠错</abilityName>
      <candidateList>
        <item>七</item>
      </candidateList>
      <explain/>
      <paraID>139CB4B1</paraID>
      <start>1</start>
      <end>2</end>
      <status>ignored</status>
      <modifiedWord/>
      <trackRevisions>false</trackRevisions>
    </reviewItem>
    <reviewItem>
      <errorID>d331743b-ee6e-49d9-b9b1-b01c8ca4aad7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1F0CFBC5</paraID>
      <start>0</start>
      <end>4</end>
      <status>modified</status>
      <modifiedWord>1.</modifiedWord>
      <trackRevisions>true</trackRevisions>
    </reviewItem>
    <reviewItem>
      <errorID>2b450be8-26ce-4341-95e2-9e2eb725fd9a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612F59F3</paraID>
      <start>0</start>
      <end>4</end>
      <status>modified</status>
      <modifiedWord>2.</modifiedWord>
      <trackRevisions>true</trackRevisions>
    </reviewItem>
    <reviewItem>
      <errorID>33fd46e2-d050-441b-a87b-5bdf96963dbb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61A0301E</paraID>
      <start>0</start>
      <end>4</end>
      <status>modified</status>
      <modifiedWord>3.</modifiedWord>
      <trackRevisions>true</trackRevisions>
    </reviewItem>
    <reviewItem>
      <errorID>9e8a7d3a-0b5c-48c5-9e6d-481d9045db2f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11274C27</paraID>
      <start>0</start>
      <end>4</end>
      <status>modified</status>
      <modifiedWord>4.</modifiedWord>
      <trackRevisions>true</trackRevisions>
    </reviewItem>
    <reviewItem>
      <errorID>80c20389-01fb-4143-a165-e7453a196585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64420D90</paraID>
      <start>0</start>
      <end>4</end>
      <status>modified</status>
      <modifiedWord>5.</modifiedWord>
      <trackRevisions>true</trackRevisions>
    </reviewItem>
    <reviewItem>
      <errorID>535106ce-c3ef-4c70-a873-e3d7c0bc6d35</errorID>
      <errorWord>4月  日9时00分至2026年3</errorWord>
      <group>L1_AI</group>
      <groupName>深度校对</groupName>
      <ability>L2_AI_Word</ability>
      <abilityName>字词纠错</abilityName>
      <candidateList>
        <item>3月  日9时00分至2026年4</item>
      </candidateList>
      <explain/>
      <paraID> 1D93DE3</paraID>
      <start>14</start>
      <end>31</end>
      <status>ignored</status>
      <modifiedWord/>
      <trackRevisions>false</trackRevisions>
    </reviewItem>
    <reviewItem>
      <errorID>2e481da5-1abe-42fd-b504-fdea8422134a</errorID>
      <errorWord>揭榜挂帅</errorWord>
      <group>L1_Political</group>
      <groupName>政治性问题</groupName>
      <ability>L2_Keyword</ability>
      <abilityName>固定表述</abilityName>
      <candidateList>
        <item>“揭榜挂帅”</item>
      </candidateList>
      <explain>注意检查当前固定表述标点是否使用规范。</explain>
      <paraID> 1D93DE3</paraID>
      <start>44</start>
      <end>48</end>
      <status>ignored</status>
      <modifiedWord/>
      <trackRevisions>false</trackRevisions>
    </reviewItem>
    <reviewItem>
      <errorID>ace26433-ecba-4a31-afc4-c2a104f80532</errorID>
      <errorWord>。</errorWord>
      <group>L1_AI</group>
      <groupName>深度校对</groupName>
      <ability>L2_AI_Punc</ability>
      <abilityName>标点纠错</abilityName>
      <candidateList>
        <item>，</item>
      </candidateList>
      <explain/>
      <paraID>16C8DEED</paraID>
      <start>28</start>
      <end>29</end>
      <status>ignored</status>
      <modifiedWord/>
      <trackRevisions>false</trackRevisions>
    </reviewItem>
    <reviewItem>
      <errorID>cef4cab8-374f-4ba6-9f7f-03eccda7bf65</errorID>
      <errorWord>五、</errorWord>
      <group>L1_AI</group>
      <groupName>深度校对</groupName>
      <ability>L2_AI_Title</ability>
      <abilityName>标题检查</abilityName>
      <candidateList>
        <item>四、</item>
      </candidateList>
      <explain>标题顺序错误，请检查标题顺序是否合理。</explain>
      <paraID>64E48494</paraID>
      <start>0</start>
      <end>4</end>
      <status>modified</status>
      <modifiedWord>四、</modifiedWord>
      <trackRevisions>true</trackRevisions>
    </reviewItem>
    <reviewItem>
      <errorID>94ff4efc-7ffe-49b8-b9e7-aa13d16cb12c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372E1363</paraID>
      <start>0</start>
      <end>6</end>
      <status>modified</status>
      <modifiedWord>（一）</modifiedWord>
      <trackRevisions>true</trackRevisions>
    </reviewItem>
    <reviewItem>
      <errorID>6e5cae26-2d4b-4bbf-a270-d1a54818f919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372E1363</paraID>
      <start>35</start>
      <end>38</end>
      <status>ignored</status>
      <modifiedWord/>
      <trackRevisions>false</trackRevisions>
    </reviewItem>
    <reviewItem>
      <errorID>7859ab58-20eb-4f61-a68b-6dad7deea0cb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33209294</paraID>
      <start>0</start>
      <end>6</end>
      <status>modified</status>
      <modifiedWord>（二）</modifiedWord>
      <trackRevisions>true</trackRevisions>
    </reviewItem>
    <reviewItem>
      <errorID>92fdae49-6ce5-4cd9-a588-beab1596bf74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26FABBF2</paraID>
      <start>0</start>
      <end>4</end>
      <status>modified</status>
      <modifiedWord>1.</modifiedWord>
      <trackRevisions>true</trackRevisions>
    </reviewItem>
    <reviewItem>
      <errorID>02a6bc3e-a66d-4a64-897d-13b31ebb345d</errorID>
      <errorWord>，</errorWord>
      <group>L1_Word</group>
      <groupName>字词问题</groupName>
      <ability>L2_Typo</ability>
      <abilityName>字词错误</abilityName>
      <candidateList>
        <item>，以</item>
      </candidateList>
      <explain/>
      <paraID>586E3614</paraID>
      <start>9</start>
      <end>12</end>
      <status>modified</status>
      <modifiedWord>，以</modifiedWord>
      <trackRevisions>true</trackRevisions>
    </reviewItem>
    <reviewItem>
      <errorID>38154661-e92b-4a07-bf0a-5e9fd074a4a1</errorID>
      <errorWord>/）</errorWord>
      <group>L1_Punc</group>
      <groupName>标点问题</groupName>
      <ability>L2_Punc</ability>
      <abilityName>标点符号检查</abilityName>
      <candidateList>
        <item>）</item>
      </candidateList>
      <explain/>
      <paraID>49B6CBA8</paraID>
      <start>39</start>
      <end>41</end>
      <status>ignored</status>
      <modifiedWord/>
      <trackRevisions>false</trackRevisions>
    </reviewItem>
    <reviewItem>
      <errorID>ac21d985-8048-41f3-89da-3c52496231a2</errorID>
      <errorWord>(</errorWord>
      <group>L1_Format</group>
      <groupName>格式问题</groupName>
      <ability>L2_HalfPunc</ability>
      <abilityName>全半角检查</abilityName>
      <candidateList>
        <item>（</item>
      </candidateList>
      <explain>文本全半角错误。</explain>
      <paraID>42D6FFC3</paraID>
      <start>12</start>
      <end>14</end>
      <status>modified</status>
      <modifiedWord>（</modifiedWord>
      <trackRevisions>true</trackRevisions>
    </reviewItem>
    <reviewItem>
      <errorID>a7edefda-3fa9-4ab6-bade-0a722479cac0</errorID>
      <errorWord>/)</errorWord>
      <group>L1_Punc</group>
      <groupName>标点问题</groupName>
      <ability>L2_Punc</ability>
      <abilityName>标点符号检查</abilityName>
      <candidateList>
        <item>)</item>
      </candidateList>
      <explain/>
      <paraID>42D6FFC3</paraID>
      <start>43</start>
      <end>45</end>
      <status>ignored</status>
      <modifiedWord/>
      <trackRevisions>false</trackRevisions>
    </reviewItem>
    <reviewItem>
      <errorID>35c6b2fe-db30-43a3-ac9c-b406795e02bf</errorID>
      <errorWord>(</errorWord>
      <group>L1_Format</group>
      <groupName>格式问题</groupName>
      <ability>L2_HalfPunc</ability>
      <abilityName>全半角检查</abilityName>
      <candidateList>
        <item>（</item>
      </candidateList>
      <explain>文本全半角错误。</explain>
      <paraID>42D6FFC3</paraID>
      <start>59</start>
      <end>61</end>
      <status>modified</status>
      <modifiedWord>（</modifiedWord>
      <trackRevisions>true</trackRevisions>
    </reviewItem>
    <reviewItem>
      <errorID>797c4ffb-cb63-4e20-ae09-52faad95368c</errorID>
      <errorWord>)</errorWord>
      <group>L1_Format</group>
      <groupName>格式问题</groupName>
      <ability>L2_HalfPunc</ability>
      <abilityName>全半角检查</abilityName>
      <candidateList>
        <item>）</item>
      </candidateList>
      <explain>文本全半角错误。</explain>
      <paraID>42D6FFC3</paraID>
      <start>63</start>
      <end>65</end>
      <status>modified</status>
      <modifiedWord>）</modifiedWord>
      <trackRevisions>true</trackRevisions>
    </reviewItem>
    <reviewItem>
      <errorID>b9e11e7b-4aa0-4e85-8a40-31da548ac5ed</errorID>
      <errorWord>（</errorWord>
      <group>L1_Format</group>
      <groupName>格式问题</groupName>
      <ability>L2_HalfPunc</ability>
      <abilityName>全半角检查</abilityName>
      <candidateList>
        <item>(</item>
      </candidateList>
      <explain>文本全半角错误。</explain>
      <paraID>447BAF41</paraID>
      <start>0</start>
      <end>2</end>
      <status>modified</status>
      <modifiedWord>(</modifiedWord>
      <trackRevisions>true</trackRevisions>
    </reviewItem>
    <reviewItem>
      <errorID>01dbfb07-c8d8-4de6-9720-f34410256815</errorID>
      <errorWord>）</errorWord>
      <group>L1_Format</group>
      <groupName>格式问题</groupName>
      <ability>L2_HalfPunc</ability>
      <abilityName>全半角检查</abilityName>
      <candidateList>
        <item>)</item>
      </candidateList>
      <explain>文本全半角错误。</explain>
      <paraID>447BAF41</paraID>
      <start>3</start>
      <end>5</end>
      <status>modified</status>
      <modifiedWord>)</modifiedWord>
      <trackRevisions>true</trackRevisions>
    </reviewItem>
    <reviewItem>
      <errorID>239e0ab9-cdcb-4087-ba79-b665287291d5</errorID>
      <errorWord>（</errorWord>
      <group>L1_Format</group>
      <groupName>格式问题</groupName>
      <ability>L2_HalfPunc</ability>
      <abilityName>全半角检查</abilityName>
      <candidateList>
        <item>(</item>
      </candidateList>
      <explain>文本全半角错误。</explain>
      <paraID>460A2742</paraID>
      <start>0</start>
      <end>2</end>
      <status>modified</status>
      <modifiedWord>(</modifiedWord>
      <trackRevisions>true</trackRevisions>
    </reviewItem>
    <reviewItem>
      <errorID>9baab290-9ff1-43cd-97c5-dda4438b51f5</errorID>
      <errorWord>）</errorWord>
      <group>L1_Format</group>
      <groupName>格式问题</groupName>
      <ability>L2_HalfPunc</ability>
      <abilityName>全半角检查</abilityName>
      <candidateList>
        <item>)</item>
      </candidateList>
      <explain>文本全半角错误。</explain>
      <paraID>460A2742</paraID>
      <start>3</start>
      <end>5</end>
      <status>modified</status>
      <modifiedWord>)</modifiedWord>
      <trackRevisions>true</trackRevisions>
    </reviewItem>
    <reviewItem>
      <errorID>d2f42082-166d-4267-9ceb-d2f559fc8cc3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1059AFF</paraID>
      <start>0</start>
      <end>6</end>
      <status>modified</status>
      <modifiedWord>（1）</modifiedWord>
      <trackRevisions>true</trackRevisions>
    </reviewItem>
    <reviewItem>
      <errorID>f62fd197-36df-458d-875d-2e54782b1491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59D3BCD3</paraID>
      <start>0</start>
      <end>6</end>
      <status>modified</status>
      <modifiedWord>（2）</modifiedWord>
      <trackRevisions>true</trackRevisions>
    </reviewItem>
    <reviewItem>
      <errorID>e22a7e8d-0134-4c59-a3e5-dc3727e734c2</errorID>
      <errorWord>：</errorWord>
      <group>L1_Format</group>
      <groupName>格式问题</groupName>
      <ability>L2_HalfPunc</ability>
      <abilityName>全半角检查</abilityName>
      <candidateList>
        <item>:</item>
      </candidateList>
      <explain>文本全半角错误。</explain>
      <paraID>189271FB</paraID>
      <start>31</start>
      <end>33</end>
      <status>modified</status>
      <modifiedWord>:</modifiedWord>
      <trackRevisions>true</trackRevisions>
    </reviewItem>
    <reviewItem>
      <errorID>99d3a2f6-83dc-4afe-9232-91b22c895c3a</errorID>
      <errorWord>/）</errorWord>
      <group>L1_Punc</group>
      <groupName>标点问题</groupName>
      <ability>L2_Punc</ability>
      <abilityName>标点符号检查</abilityName>
      <candidateList>
        <item>）</item>
      </candidateList>
      <explain/>
      <paraID>189271FB</paraID>
      <start>50</start>
      <end>52</end>
      <status>ignored</status>
      <modifiedWord/>
      <trackRevisions>false</trackRevisions>
    </reviewItem>
    <reviewItem>
      <errorID>e36f8e17-5fbf-4084-a25a-1cc56df28d1a</errorID>
      <errorWord>/)</errorWord>
      <group>L1_Punc</group>
      <groupName>标点问题</groupName>
      <ability>L2_Punc</ability>
      <abilityName>标点符号检查</abilityName>
      <candidateList>
        <item>)</item>
      </candidateList>
      <explain/>
      <paraID>23BCB8D0</paraID>
      <start>42</start>
      <end>44</end>
      <status>ignored</status>
      <modifiedWord/>
      <trackRevisions>false</trackRevisions>
    </reviewItem>
    <reviewItem>
      <errorID>450db66e-308c-4674-9309-3a42dbb95ee0</errorID>
      <errorWord>(</errorWord>
      <group>L1_Format</group>
      <groupName>格式问题</groupName>
      <ability>L2_HalfPunc</ability>
      <abilityName>全半角检查</abilityName>
      <candidateList>
        <item>（</item>
      </candidateList>
      <explain>文本全半角错误。</explain>
      <paraID>23BCB8D0</paraID>
      <start>58</start>
      <end>60</end>
      <status>modified</status>
      <modifiedWord>（</modifiedWord>
      <trackRevisions>true</trackRevisions>
    </reviewItem>
    <reviewItem>
      <errorID>2888a26a-3307-4a60-8b99-e354fd9397c6</errorID>
      <errorWord>)</errorWord>
      <group>L1_Format</group>
      <groupName>格式问题</groupName>
      <ability>L2_HalfPunc</ability>
      <abilityName>全半角检查</abilityName>
      <candidateList>
        <item>）</item>
      </candidateList>
      <explain>文本全半角错误。</explain>
      <paraID>23BCB8D0</paraID>
      <start>62</start>
      <end>64</end>
      <status>modified</status>
      <modifiedWord>）</modifiedWord>
      <trackRevisions>true</trackRevisions>
    </reviewItem>
    <reviewItem>
      <errorID>6e04c2dd-509f-46ac-a00a-f652a126c165</errorID>
      <errorWord>要求中</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 2C12EF4</paraID>
      <start>11</start>
      <end>16</end>
      <status>modified</status>
      <modifiedWord>要求</modifiedWord>
      <trackRevisions>true</trackRevisions>
    </reviewItem>
    <reviewItem>
      <errorID>6d43dbfb-7611-405d-a8a4-7d3288a711dd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71706F77</paraID>
      <start>28</start>
      <end>30</end>
      <status>modified</status>
      <modifiedWord>—</modifiedWord>
      <trackRevisions>true</trackRevisions>
    </reviewItem>
    <reviewItem>
      <errorID>10b84c8e-022c-439f-a91c-475b04a46566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48CB7CC4</paraID>
      <start>14</start>
      <end>16</end>
      <status>modified</status>
      <modifiedWord>—</modifiedWord>
      <trackRevisions>true</trackRevisions>
    </reviewItem>
    <reviewItem>
      <errorID>d03c48e6-5b79-462a-b652-b8aa504408ad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10B01CBB</paraID>
      <start>0</start>
      <end>2</end>
      <status>unmodified</status>
      <modifiedWord/>
      <trackRevisions>false</trackRevisions>
    </reviewItem>
    <reviewItem>
      <errorID>1c44a489-9ca7-4545-b63a-244f2c598f6c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57E560BF</paraID>
      <start>0</start>
      <end>2</end>
      <status>unmodified</status>
      <modifiedWord/>
      <trackRevisions>false</trackRevisions>
    </reviewItem>
    <reviewItem>
      <errorID>8b2d3ed0-6e1a-47a5-ba4a-1e1369098d4c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5FBF7CAD</paraID>
      <start>0</start>
      <end>2</end>
      <status>unmodified</status>
      <modifiedWord/>
      <trackRevisions>false</trackRevisions>
    </reviewItem>
    <reviewItem>
      <errorID>4ab813af-3a04-4b36-b636-661a336d58e9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2CAEC424</paraID>
      <start>0</start>
      <end>2</end>
      <status>unmodified</status>
      <modifiedWord/>
      <trackRevisions>false</trackRevisions>
    </reviewItem>
    <reviewItem>
      <errorID>ea1719d0-1020-4d14-8d46-631c6f82736f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D5176E</paraID>
      <start>0</start>
      <end>2</end>
      <status>unmodified</status>
      <modifiedWord/>
      <trackRevisions>false</trackRevisions>
    </reviewItem>
    <reviewItem>
      <errorID>4f69449b-d186-410d-9f86-e3e7f8182e64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36DBD6DB</paraID>
      <start>0</start>
      <end>2</end>
      <status>unmodified</status>
      <modifiedWord/>
      <trackRevisions>false</trackRevisions>
    </reviewItem>
    <reviewItem>
      <errorID>0da937c7-32ac-4334-a715-1bf3061f0ecd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50389583</paraID>
      <start>0</start>
      <end>2</end>
      <status>unmodified</status>
      <modifiedWord/>
      <trackRevisions>false</trackRevisions>
    </reviewItem>
    <reviewItem>
      <errorID>5b303f3c-72b8-4ce4-8dd6-b016a70d6237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6D9FBF72</paraID>
      <start>0</start>
      <end>2</end>
      <status>unmodified</status>
      <modifiedWord/>
      <trackRevisions>false</trackRevisions>
    </reviewItem>
    <reviewItem>
      <errorID>781f3a67-94de-4a4f-a6d9-50dd8c63b394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5DE56D1</paraID>
      <start>31</start>
      <end>32</end>
      <status>unmodified</status>
      <modifiedWord/>
      <trackRevisions>false</trackRevisions>
    </reviewItem>
    <reviewItem>
      <errorID>bd313132-7634-4754-b69b-8af72dd5a193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686405B1</paraID>
      <start>17</start>
      <end>18</end>
      <status>unmodified</status>
      <modifiedWord/>
      <trackRevisions>false</trackRevisions>
    </reviewItem>
    <reviewItem>
      <errorID>2d0bddfd-7f05-49c0-b4c4-35371d765f03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11AB0CFF</paraID>
      <start>35</start>
      <end>36</end>
      <status>unmodified</status>
      <modifiedWord/>
      <trackRevisions>false</trackRevisions>
    </reviewItem>
    <reviewItem>
      <errorID>6303737c-2376-469f-8532-a1214cf55344</errorID>
      <errorWord>,</errorWord>
      <group>L1_Format</group>
      <groupName>格式问题</groupName>
      <ability>L2_HalfPunc</ability>
      <abilityName>全半角检查</abilityName>
      <candidateList>
        <item>，</item>
      </candidateList>
      <explain>文本全半角错误。</explain>
      <paraID>10ED67FD</paraID>
      <start>10</start>
      <end>11</end>
      <status>unmodified</status>
      <modifiedWord/>
      <trackRevisions>false</trackRevisions>
    </reviewItem>
    <reviewItem>
      <errorID>7fbda5bd-7178-4878-ae00-01b9247bf363</errorID>
      <errorWord>,</errorWord>
      <group>L1_Format</group>
      <groupName>格式问题</groupName>
      <ability>L2_HalfPunc</ability>
      <abilityName>全半角检查</abilityName>
      <candidateList>
        <item>，</item>
      </candidateList>
      <explain>文本全半角错误。</explain>
      <paraID>10ED67FD</paraID>
      <start>28</start>
      <end>29</end>
      <status>unmodified</status>
      <modifiedWord/>
      <trackRevisions>false</trackRevisions>
    </reviewItem>
    <reviewItem>
      <errorID>17abc31a-0b5a-4905-bbfe-04848c8576ee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10ED67FD</paraID>
      <start>32</start>
      <end>33</end>
      <status>unmodified</status>
      <modifiedWord/>
      <trackRevisions>false</trackRevisions>
    </reviewItem>
    <reviewItem>
      <errorID>49642001-2912-4e69-8729-184f78740e8b</errorID>
      <errorWord>;</errorWord>
      <group>L1_Format</group>
      <groupName>格式问题</groupName>
      <ability>L2_HalfPunc</ability>
      <abilityName>全半角检查</abilityName>
      <candidateList>
        <item>；</item>
      </candidateList>
      <explain>文本全半角错误。</explain>
      <paraID>3ABEDF07</paraID>
      <start>15</start>
      <end>16</end>
      <status>unmodified</status>
      <modifiedWord/>
      <trackRevisions>false</trackRevisions>
    </reviewItem>
    <reviewItem>
      <errorID>b2345092-994f-4706-9ff4-0d109a5fa4d8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3E533AF</paraID>
      <start>38</start>
      <end>39</end>
      <status>unmodified</status>
      <modifiedWord/>
      <trackRevisions>false</trackRevisions>
    </reviewItem>
    <reviewItem>
      <errorID>c3930145-2053-4cfe-9592-36f4ea4539ed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126EECE3</paraID>
      <start>33</start>
      <end>34</end>
      <status>unmodified</status>
      <modifiedWord/>
      <trackRevisions>false</trackRevisions>
    </reviewItem>
    <reviewItem>
      <errorID>ce4c450a-672b-463a-be22-8b41b4b14479</errorID>
      <errorWord>,</errorWord>
      <group>L1_Format</group>
      <groupName>格式问题</groupName>
      <ability>L2_HalfPunc</ability>
      <abilityName>全半角检查</abilityName>
      <candidateList>
        <item>，</item>
      </candidateList>
      <explain>文本全半角错误。</explain>
      <paraID> E7A0C23</paraID>
      <start>15</start>
      <end>16</end>
      <status>unmodified</status>
      <modifiedWord/>
      <trackRevisions>false</trackRevisions>
    </reviewItem>
    <reviewItem>
      <errorID>8f7df736-f515-40f3-bd42-e52656fafb51</errorID>
      <errorWord>,</errorWord>
      <group>L1_Format</group>
      <groupName>格式问题</groupName>
      <ability>L2_HalfPunc</ability>
      <abilityName>全半角检查</abilityName>
      <candidateList>
        <item>，</item>
      </candidateList>
      <explain>文本全半角错误。</explain>
      <paraID> E7A0C23</paraID>
      <start>29</start>
      <end>30</end>
      <status>unmodified</status>
      <modifiedWord/>
      <trackRevisions>false</trackRevisions>
    </reviewItem>
    <reviewItem>
      <errorID>0e96c8ff-5abe-45bf-a3e8-5cc1dba468bb</errorID>
      <errorWord>;</errorWord>
      <group>L1_Format</group>
      <groupName>格式问题</groupName>
      <ability>L2_HalfPunc</ability>
      <abilityName>全半角检查</abilityName>
      <candidateList>
        <item>；</item>
      </candidateList>
      <explain>文本全半角错误。</explain>
      <paraID> E7A0C23</paraID>
      <start>34</start>
      <end>35</end>
      <status>unmodified</status>
      <modifiedWord/>
      <trackRevisions>false</trackRevisions>
    </reviewItem>
    <reviewItem>
      <errorID>4231f761-04fb-4452-943a-715f14c35dce</errorID>
      <errorWord>,</errorWord>
      <group>L1_Format</group>
      <groupName>格式问题</groupName>
      <ability>L2_HalfPunc</ability>
      <abilityName>全半角检查</abilityName>
      <candidateList>
        <item>，</item>
      </candidateList>
      <explain>文本全半角错误。</explain>
      <paraID>7A438D7E</paraID>
      <start>78</start>
      <end>79</end>
      <status>unmodified</status>
      <modifiedWord/>
      <trackRevisions>false</trackRevisions>
    </reviewItem>
    <reviewItem>
      <errorID>169a37e0-7977-435e-abf2-b983fbf9f766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585DC652</paraID>
      <start>26</start>
      <end>27</end>
      <status>unmodified</status>
      <modifiedWord/>
      <trackRevisions>false</trackRevisions>
    </reviewItem>
    <reviewItem>
      <errorID>98babfad-4bc5-4387-89c1-474aefe14c5e</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5BE8822C</paraID>
      <start>15</start>
      <end>21</end>
      <status>modified</status>
      <modifiedWord>账号为</modifiedWord>
      <trackRevisions>true</trackRevisions>
    </reviewItem>
    <reviewItem>
      <errorID>b11bd01f-99e9-419e-b1e6-856575c9504f</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7FA0EE35</paraID>
      <start>0</start>
      <end>4</end>
      <status>modified</status>
      <modifiedWord>账号</modifiedWord>
      <trackRevisions>true</trackRevisions>
    </reviewItem>
    <reviewItem>
      <errorID>08ffb14b-e5f6-4f84-86b0-3cc758585535</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642E2848</paraID>
      <start>15</start>
      <end>21</end>
      <status>modified</status>
      <modifiedWord>账号为</modifiedWord>
      <trackRevisions>true</trackRevisions>
    </reviewItem>
    <reviewItem>
      <errorID>1334f5d2-e3d1-4a5e-91cd-560d3bf4d4b4</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ADF68C4</paraID>
      <start>0</start>
      <end>4</end>
      <status>modified</status>
      <modifiedWord>账号</modifiedWord>
      <trackRevisions>true</trackRevisions>
    </reviewItem>
    <reviewItem>
      <errorID>a6af526d-69f6-4504-9910-5ad64f14bf46</errorID>
      <errorWord>其它</errorWord>
      <group>L1_Word</group>
      <groupName>字词问题</groupName>
      <ability>L2_Alias</ability>
      <abilityName>也作/曾用词</abilityName>
      <candidateList>
        <item>其他</item>
      </candidateList>
      <explain>词汇[其它]为不规范表述或旧称，其规范书面表述为[其他]。</explain>
      <paraID>5B8FC555</paraID>
      <start>2</start>
      <end>6</end>
      <status>modified</status>
      <modifiedWord>其他</modifiedWord>
      <trackRevisions>true</trackRevisions>
    </reviewItem>
    <reviewItem>
      <errorID>3203eaff-2540-4c17-bfd5-9efa8d105b9d</errorID>
      <errorWord>(</errorWord>
      <group>L1_Format</group>
      <groupName>格式问题</groupName>
      <ability>L2_HalfPunc</ability>
      <abilityName>全半角检查</abilityName>
      <candidateList>
        <item>（</item>
      </candidateList>
      <explain>文本全半角错误。</explain>
      <paraID>1F53A437</paraID>
      <start>78</start>
      <end>79</end>
      <status>unmodified</status>
      <modifiedWord/>
      <trackRevisions>false</trackRevisions>
    </reviewItem>
    <reviewItem>
      <errorID>a1c2ba9d-64c6-40f7-836e-722d3051450d</errorID>
      <errorWord>)</errorWord>
      <group>L1_Format</group>
      <groupName>格式问题</groupName>
      <ability>L2_HalfPunc</ability>
      <abilityName>全半角检查</abilityName>
      <candidateList>
        <item>）</item>
      </candidateList>
      <explain>文本全半角错误。</explain>
      <paraID>1F53A437</paraID>
      <start>80</start>
      <end>81</end>
      <status>unmodified</status>
      <modifiedWord/>
      <trackRevisions>false</trackRevisions>
    </reviewItem>
    <reviewItem>
      <errorID>0c62f999-9a1d-4ead-802e-09cdbfdb3cf5</errorID>
      <errorWord>(</errorWord>
      <group>L1_Format</group>
      <groupName>格式问题</groupName>
      <ability>L2_HalfPunc</ability>
      <abilityName>全半角检查</abilityName>
      <candidateList>
        <item>（</item>
      </candidateList>
      <explain>文本全半角错误。</explain>
      <paraID>1F53A437</paraID>
      <start>139</start>
      <end>140</end>
      <status>unmodified</status>
      <modifiedWord/>
      <trackRevisions>false</trackRevisions>
    </reviewItem>
    <reviewItem>
      <errorID>85ac617f-d669-4b19-93b2-3ea0d503ff8a</errorID>
      <errorWord>)</errorWord>
      <group>L1_Format</group>
      <groupName>格式问题</groupName>
      <ability>L2_HalfPunc</ability>
      <abilityName>全半角检查</abilityName>
      <candidateList>
        <item>）</item>
      </candidateList>
      <explain>文本全半角错误。</explain>
      <paraID>1F53A437</paraID>
      <start>141</start>
      <end>142</end>
      <status>unmodified</status>
      <modifiedWord/>
      <trackRevisions>false</trackRevisions>
    </reviewItem>
    <reviewItem>
      <errorID>39c18e1a-f871-4015-a416-0ee2454e220a</errorID>
      <errorWord>(</errorWord>
      <group>L1_Format</group>
      <groupName>格式问题</groupName>
      <ability>L2_HalfPunc</ability>
      <abilityName>全半角检查</abilityName>
      <candidateList>
        <item>（</item>
      </candidateList>
      <explain>文本全半角错误。</explain>
      <paraID>1F53A437</paraID>
      <start>203</start>
      <end>204</end>
      <status>unmodified</status>
      <modifiedWord/>
      <trackRevisions>false</trackRevisions>
    </reviewItem>
    <reviewItem>
      <errorID>b8aa6f48-2176-4a99-b5c2-ee7e0b57cf36</errorID>
      <errorWord>)</errorWord>
      <group>L1_Format</group>
      <groupName>格式问题</groupName>
      <ability>L2_HalfPunc</ability>
      <abilityName>全半角检查</abilityName>
      <candidateList>
        <item>）</item>
      </candidateList>
      <explain>文本全半角错误。</explain>
      <paraID>1F53A437</paraID>
      <start>205</start>
      <end>206</end>
      <status>unmodified</status>
      <modifiedWord/>
      <trackRevisions>false</trackRevisions>
    </reviewItem>
    <reviewItem>
      <errorID>9b198d94-6df8-4390-943e-fdc90c344d4f</errorID>
      <errorWord>(</errorWord>
      <group>L1_Format</group>
      <groupName>格式问题</groupName>
      <ability>L2_HalfPunc</ability>
      <abilityName>全半角检查</abilityName>
      <candidateList>
        <item>（</item>
      </candidateList>
      <explain>文本全半角错误。</explain>
      <paraID>1F53A437</paraID>
      <start>271</start>
      <end>272</end>
      <status>unmodified</status>
      <modifiedWord/>
      <trackRevisions>false</trackRevisions>
    </reviewItem>
    <reviewItem>
      <errorID>f3d0fd00-04a1-43a5-b888-80467237d7c4</errorID>
      <errorWord>)</errorWord>
      <group>L1_Format</group>
      <groupName>格式问题</groupName>
      <ability>L2_HalfPunc</ability>
      <abilityName>全半角检查</abilityName>
      <candidateList>
        <item>）</item>
      </candidateList>
      <explain>文本全半角错误。</explain>
      <paraID>1F53A437</paraID>
      <start>273</start>
      <end>274</end>
      <status>unmodified</status>
      <modifiedWord/>
      <trackRevisions>false</trackRevisions>
    </reviewItem>
    <reviewItem>
      <errorID>a094c9ed-5ebf-4cda-81e7-e509af09762b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451E12A2</paraID>
      <start>0</start>
      <end>2</end>
      <status>unmodified</status>
      <modifiedWord/>
      <trackRevisions>false</trackRevisions>
    </reviewItem>
    <reviewItem>
      <errorID>32982103-c850-46c7-a3a6-98b7ff27a40f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6FD1D47D</paraID>
      <start>0</start>
      <end>2</end>
      <status>unmodified</status>
      <modifiedWord/>
      <trackRevisions>false</trackRevisions>
    </reviewItem>
    <reviewItem>
      <errorID>5663eba9-55fb-4b05-b523-a25ade8caa18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3EC4A630</paraID>
      <start>0</start>
      <end>2</end>
      <status>unmodified</status>
      <modifiedWord/>
      <trackRevisions>false</trackRevisions>
    </reviewItem>
    <reviewItem>
      <errorID>105f633f-f319-43dd-a56f-ae11e56a1298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665D6E70</paraID>
      <start>0</start>
      <end>2</end>
      <status>unmodified</status>
      <modifiedWord/>
      <trackRevisions>false</trackRevisions>
    </reviewItem>
    <reviewItem>
      <errorID>d389ebab-3cd0-49b6-9bdd-f85bf6c94478</errorID>
      <errorWord>:</errorWord>
      <group>L1_Format</group>
      <groupName>格式问题</groupName>
      <ability>L2_HalfPunc</ability>
      <abilityName>全半角检查</abilityName>
      <candidateList>
        <item>：</item>
      </candidateList>
      <explain>文本全半角错误。</explain>
      <paraID>744B4B3F</paraID>
      <start>12</start>
      <end>13</end>
      <status>unmodified</status>
      <modifiedWord/>
      <trackRevisions>false</trackRevisions>
    </reviewItem>
    <reviewItem>
      <errorID>d1f11f4d-59bf-4dca-9dfe-81b55a719d0f</errorID>
      <errorWord>己仔细研究了</errorWord>
      <group>L1_Word</group>
      <groupName>字词问题</groupName>
      <ability>L2_Typo</ability>
      <abilityName>字词错误</abilityName>
      <candidateList>
        <item>已仔细研究了</item>
      </candidateList>
      <explain/>
      <paraID>3911B738</paraID>
      <start>2</start>
      <end>8</end>
      <status>unmodified</status>
      <modifiedWord/>
      <trackRevisions>false</trackRevisions>
    </reviewItem>
    <reviewItem>
      <errorID>f30831e3-ed44-46c2-ac3e-60829f600f42</errorID>
      <errorWord>(</errorWord>
      <group>L1_Format</group>
      <groupName>格式问题</groupName>
      <ability>L2_HalfPunc</ability>
      <abilityName>全半角检查</abilityName>
      <candidateList>
        <item>（</item>
      </candidateList>
      <explain>文本全半角错误。</explain>
      <paraID> D4CCE15</paraID>
      <start>24</start>
      <end>25</end>
      <status>unmodified</status>
      <modifiedWord/>
      <trackRevisions>false</trackRevisions>
    </reviewItem>
    <reviewItem>
      <errorID>af60c093-f2da-48ba-b293-bfc3fd93ffdd</errorID>
      <errorWord>)</errorWord>
      <group>L1_Format</group>
      <groupName>格式问题</groupName>
      <ability>L2_HalfPunc</ability>
      <abilityName>全半角检查</abilityName>
      <candidateList>
        <item>）</item>
      </candidateList>
      <explain>文本全半角错误。</explain>
      <paraID> D4CCE15</paraID>
      <start>29</start>
      <end>30</end>
      <status>unmodified</status>
      <modifiedWord/>
      <trackRevisions>false</trackRevisions>
    </reviewItem>
    <reviewItem>
      <errorID>1ef5721b-6fc9-4bed-882c-c0bcebc41cde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49451B21</paraID>
      <start>1</start>
      <end>3</end>
      <status>unmodified</status>
      <modifiedWord/>
      <trackRevisions>false</trackRevisions>
    </reviewItem>
    <reviewItem>
      <errorID>a27ea69d-47c6-4e18-b412-21b4e4dd5699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5C34061D</paraID>
      <start>0</start>
      <end>2</end>
      <status>unmodified</status>
      <modifiedWord/>
      <trackRevisions>false</trackRevisions>
    </reviewItem>
    <reviewItem>
      <errorID>59464d42-b365-4831-8dd7-cf2a1196cb31</errorID>
      <errorWord>/)</errorWord>
      <group>L1_Punc</group>
      <groupName>标点问题</groupName>
      <ability>L2_Punc</ability>
      <abilityName>标点符号检查</abilityName>
      <candidateList>
        <item>)</item>
      </candidateList>
      <explain/>
      <paraID>34D81DEB</paraID>
      <start>43</start>
      <end>45</end>
      <status>unmodified</status>
      <modifiedWord/>
      <trackRevisions>false</trackRevisions>
    </reviewItem>
    <reviewItem>
      <errorID>154a571c-00a2-4dd3-8b30-8e48e2ee8b6e</errorID>
      <errorWord>：</errorWord>
      <group>L1_Format</group>
      <groupName>格式问题</groupName>
      <ability>L2_HalfPunc</ability>
      <abilityName>全半角检查</abilityName>
      <candidateList>
        <item>:</item>
      </candidateList>
      <explain>文本全半角错误。</explain>
      <paraID>688F477D</paraID>
      <start>21</start>
      <end>22</end>
      <status>unmodified</status>
      <modifiedWord/>
      <trackRevisions>false</trackRevisions>
    </reviewItem>
    <reviewItem>
      <errorID>6338b7b8-5b68-41f3-81ff-f0b45fbd77d3</errorID>
      <errorWord>/）</errorWord>
      <group>L1_Punc</group>
      <groupName>标点问题</groupName>
      <ability>L2_Punc</ability>
      <abilityName>标点符号检查</abilityName>
      <candidateList>
        <item>）</item>
      </candidateList>
      <explain/>
      <paraID>688F477D</paraID>
      <start>39</start>
      <end>41</end>
      <status>unmodified</status>
      <modifiedWord/>
      <trackRevisions>false</trackRevisions>
    </reviewItem>
    <reviewItem>
      <errorID>0f543414-d029-45ae-ae3d-fe7d2ea39336</errorID>
      <errorWord>(</errorWord>
      <group>L1_Format</group>
      <groupName>格式问题</groupName>
      <ability>L2_HalfPunc</ability>
      <abilityName>全半角检查</abilityName>
      <candidateList>
        <item>（</item>
      </candidateList>
      <explain>文本全半角错误。</explain>
      <paraID>20B198AE</paraID>
      <start>12</start>
      <end>13</end>
      <status>unmodified</status>
      <modifiedWord/>
      <trackRevisions>false</trackRevisions>
    </reviewItem>
    <reviewItem>
      <errorID>aa224085-000d-42c1-b4cf-db547caea78e</errorID>
      <errorWord>/)</errorWord>
      <group>L1_Punc</group>
      <groupName>标点问题</groupName>
      <ability>L2_Punc</ability>
      <abilityName>标点符号检查</abilityName>
      <candidateList>
        <item>)</item>
      </candidateList>
      <explain/>
      <paraID>20B198AE</paraID>
      <start>42</start>
      <end>44</end>
      <status>unmodified</status>
      <modifiedWord/>
      <trackRevisions>false</trackRevisions>
    </reviewItem>
    <reviewItem>
      <errorID>2c193c5c-55ef-41b0-8877-ddd20d1db5b4</errorID>
      <errorWord>(</errorWord>
      <group>L1_Format</group>
      <groupName>格式问题</groupName>
      <ability>L2_HalfPunc</ability>
      <abilityName>全半角检查</abilityName>
      <candidateList>
        <item>（</item>
      </candidateList>
      <explain>文本全半角错误。</explain>
      <paraID>20B198AE</paraID>
      <start>58</start>
      <end>59</end>
      <status>unmodified</status>
      <modifiedWord/>
      <trackRevisions>false</trackRevisions>
    </reviewItem>
    <reviewItem>
      <errorID>3d258ee4-1e0d-446b-95f1-1740fdbbf47c</errorID>
      <errorWord>)</errorWord>
      <group>L1_Format</group>
      <groupName>格式问题</groupName>
      <ability>L2_HalfPunc</ability>
      <abilityName>全半角检查</abilityName>
      <candidateList>
        <item>）</item>
      </candidateList>
      <explain>文本全半角错误。</explain>
      <paraID>20B198AE</paraID>
      <start>61</start>
      <end>62</end>
      <status>unmodified</status>
      <modifiedWord/>
      <trackRevisions>false</trackRevisions>
    </reviewItem>
    <reviewItem>
      <errorID>6bf3313c-72d3-4c03-a3b9-80d2309aa047</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28619B29</paraID>
      <start>27</start>
      <end>29</end>
      <status>unmodified</status>
      <modifiedWord/>
      <trackRevisions>false</trackRevisions>
    </reviewItem>
    <reviewItem>
      <errorID>2fef5e73-2e7e-419c-8e22-5d187051973a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7380B1B</paraID>
      <start>0</start>
      <end>2</end>
      <status>ignored</status>
      <modifiedWord/>
      <trackRevisions>false</trackRevisions>
    </reviewItem>
    <reviewItem>
      <errorID>4cc98607-bba5-4e58-a3c9-19c6734e48ab</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597FD4A</paraID>
      <start>27</start>
      <end>29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F49C30-1CE6-40E0-81FE-564C4BEF07B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35</Pages>
  <Words>1628</Words>
  <Characters>1776</Characters>
  <Lines>854</Lines>
  <Paragraphs>801</Paragraphs>
  <TotalTime>11</TotalTime>
  <ScaleCrop>false</ScaleCrop>
  <LinksUpToDate>false</LinksUpToDate>
  <CharactersWithSpaces>1816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2025-12-15T03:45:00Z</dcterms:created>
  <dc:creator>Administrator</dc:creator>
  <cp:lastModifiedBy>YUN</cp:lastModifiedBy>
  <cp:lastPrinted>2026-07-28T03:15:00Z</cp:lastPrinted>
  <dcterms:modified xsi:type="dcterms:W3CDTF">2026-08-05T01:39:22Z</dcterms:modified>
  <dc:title>刘爽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71AAEA0ED0D44A4789AF55DAC83EC7CC_13</vt:lpwstr>
  </property>
  <property fmtid="{D5CDD505-2E9C-101B-9397-08002B2CF9AE}" pid="4" name="KSOTemplateDocerSaveRecord">
    <vt:lpwstr>eyJoZGlkIjoiZmEwOWQxZjNkOWExYzdkODYyOWZjZDMzYmY0NTMwNDAiLCJ1c2VySWQiOiI0NTIyOTQ2NzgifQ==</vt:lpwstr>
  </property>
</Properties>
</file>