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7E41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附件：</w:t>
      </w:r>
    </w:p>
    <w:p w14:paraId="77726D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河北高速公路集团有限公司</w:t>
      </w:r>
    </w:p>
    <w:p w14:paraId="43E72F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  <w:t>人才层次和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分类目录</w:t>
      </w:r>
    </w:p>
    <w:p w14:paraId="0CF555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60" w:lineRule="exact"/>
        <w:ind w:firstLine="880" w:firstLineChars="200"/>
        <w:jc w:val="center"/>
        <w:textAlignment w:val="baseline"/>
        <w:rPr>
          <w:rFonts w:hint="default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</w:pPr>
    </w:p>
    <w:p w14:paraId="531831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为深入推进人才强企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战略，根据国家和我省有关人才分类，结合集团实际，将人才划分为高端领军人才、高层次人才、紧缺型人才三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层次，细分为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A、B、C、D、E五个类别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。</w:t>
      </w:r>
    </w:p>
    <w:p w14:paraId="001CAD0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一、高端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领军人才</w:t>
      </w:r>
    </w:p>
    <w:p w14:paraId="126EB3A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lang w:val="en-US" w:eastAsia="zh-CN"/>
        </w:rPr>
        <w:t>A类人才：</w:t>
      </w:r>
    </w:p>
    <w:p w14:paraId="72B614E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（1）世界知名奖项获得者；</w:t>
      </w:r>
    </w:p>
    <w:p w14:paraId="6E04E18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（2）国家最高科学技术奖获得者；</w:t>
      </w:r>
    </w:p>
    <w:p w14:paraId="57D566E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（3）中国科学院院士、中国工程院院士和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发达国家院士；</w:t>
      </w:r>
    </w:p>
    <w:p w14:paraId="0C4A5FF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（4）其他相当于上述层次的人才。</w:t>
      </w:r>
    </w:p>
    <w:p w14:paraId="3BE6EBF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lang w:val="en-US" w:eastAsia="zh-CN"/>
        </w:rPr>
        <w:t>B类人才：</w:t>
      </w:r>
    </w:p>
    <w:p w14:paraId="362C9DE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（1）国家级人才计划（包括国家海外引才计划、国家高层次人才特殊支持计划、国家文化英才工程、长江学者奖励计划、青年科学基金项目）领军人才入选者；</w:t>
      </w:r>
    </w:p>
    <w:p w14:paraId="4275ABC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（2）全国杰出专业技术人才；</w:t>
      </w:r>
    </w:p>
    <w:p w14:paraId="54995EF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（3）中国青年科技奖获得者；</w:t>
      </w:r>
    </w:p>
    <w:p w14:paraId="0B74D9C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（4）“燕赵黄金台聚才计划”杰出人才入选者；</w:t>
      </w:r>
    </w:p>
    <w:p w14:paraId="2CAEDB1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（5）中华技能大奖、全国技术能手获得者；</w:t>
      </w:r>
    </w:p>
    <w:p w14:paraId="488C24E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（6）其他相当于上述层次的人才。</w:t>
      </w:r>
    </w:p>
    <w:p w14:paraId="579CA11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二、高层次人才</w:t>
      </w:r>
    </w:p>
    <w:p w14:paraId="7BCCAF6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baseline"/>
        <w:rPr>
          <w:rFonts w:hint="default" w:ascii="楷体_GB2312" w:hAnsi="楷体_GB2312" w:eastAsia="楷体_GB2312" w:cs="楷体_GB2312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lang w:val="en-US" w:eastAsia="zh-CN"/>
        </w:rPr>
        <w:t>C类人才：</w:t>
      </w:r>
    </w:p>
    <w:p w14:paraId="42E61EDA">
      <w:pPr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国家级人才计划（包括国家海外引才计划、国家高层次人才特殊支持计划、国家文化英才工程、长江学者奖励计划、青年科学基金项目）青年人才入选者；</w:t>
      </w:r>
    </w:p>
    <w:p w14:paraId="42569237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/>
        <w:jc w:val="both"/>
        <w:textAlignment w:val="baseline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（2）国务院政府特殊津贴专家；</w:t>
      </w:r>
    </w:p>
    <w:p w14:paraId="6AEFB14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（3）“燕赵黄金台聚才计划”领军人才入选者；</w:t>
      </w:r>
    </w:p>
    <w:p w14:paraId="62BC67D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（4）河北省杰出专业技术人才；</w:t>
      </w:r>
    </w:p>
    <w:p w14:paraId="360D5D7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（5）省级及以上科技创新团队负责人或科技创新平台（产业技术研究院、重点实验室、技术创新中心、企业技术中心、工程研究中心等）技术带头人；</w:t>
      </w:r>
    </w:p>
    <w:p w14:paraId="3D63169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（6）其他相当于上述层次的人才。</w:t>
      </w:r>
    </w:p>
    <w:p w14:paraId="700BF83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三、紧缺型人才</w:t>
      </w:r>
    </w:p>
    <w:p w14:paraId="08D6E36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lang w:val="en-US" w:eastAsia="zh-CN"/>
        </w:rPr>
        <w:t>D类人才：</w:t>
      </w:r>
    </w:p>
    <w:p w14:paraId="0BFF6D8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（1）“燕赵黄金台聚才计划”拔尖人才、骨干人才入选者；</w:t>
      </w:r>
    </w:p>
    <w:p w14:paraId="229F6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（2）博士后（含培养期在站博士）、“双一流”建设高校博士毕业生（本、硕、博阶段均毕业于“双一流”建设高校）；</w:t>
      </w:r>
    </w:p>
    <w:p w14:paraId="735F225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（3）市场化选聘的担任过中国500强企业中层（或相当于）及以上职务的经营管理人才；</w:t>
      </w:r>
    </w:p>
    <w:p w14:paraId="30123DD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（4）其他相当于上述层次的人才。</w:t>
      </w:r>
    </w:p>
    <w:p w14:paraId="71BB56D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lang w:val="en-US" w:eastAsia="zh-CN"/>
        </w:rPr>
        <w:t>E类人才：</w:t>
      </w:r>
    </w:p>
    <w:p w14:paraId="5D17D51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（1）“985”高校硕士应届毕业生（本、硕阶段均毕业于“985”高校）；</w:t>
      </w:r>
    </w:p>
    <w:p w14:paraId="36340B0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（2）河北省突贡技师，省级及以上技能大师工作室领办人；</w:t>
      </w:r>
    </w:p>
    <w:p w14:paraId="106DFE8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（3）国家部委、省或全国性的行业协会颁发的技能人才称号获得者，比如：全国、省（行业）大工匠，河北省金牌工人、能工巧匠等；</w:t>
      </w:r>
    </w:p>
    <w:p w14:paraId="5872B0F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（4）其他相当于上述层次的人才。</w:t>
      </w:r>
    </w:p>
    <w:p w14:paraId="193504D2">
      <w:bookmarkStart w:id="0" w:name="_GoBack"/>
      <w:bookmarkEnd w:id="0"/>
    </w:p>
    <w:sectPr>
      <w:footerReference r:id="rId5" w:type="default"/>
      <w:pgSz w:w="11900" w:h="16840"/>
      <w:pgMar w:top="1383" w:right="1519" w:bottom="1383" w:left="1633" w:header="0" w:footer="1444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58ECD">
    <w:pPr>
      <w:spacing w:before="1" w:line="183" w:lineRule="auto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5D8C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D5D8C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592462"/>
    <w:multiLevelType w:val="singleLevel"/>
    <w:tmpl w:val="A859246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BF5E48"/>
    <w:rsid w:val="25B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2026-01-15T08:47:00Z</dcterms:created>
  <dc:creator>Jessie</dc:creator>
  <cp:lastModifiedBy>Jessie</cp:lastModifiedBy>
  <dcterms:modified xsi:type="dcterms:W3CDTF">2026-01-15T08:47:38Z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423E70392FEC4E91B6691C783E9D0256_11</vt:lpwstr>
  </property>
  <property fmtid="{D5CDD505-2E9C-101B-9397-08002B2CF9AE}" pid="4" name="KSOTemplateDocerSaveRecord">
    <vt:lpwstr>eyJoZGlkIjoiYTczNGZkOTUwZWQ2YzAxMjAxYWRmN2M3YTgzMjk3M2EiLCJ1c2VySWQiOiIyODgzODQxMDUifQ==</vt:lpwstr>
  </property>
</Properties>
</file>